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9709A" w14:textId="519727E7" w:rsidR="004E64CC" w:rsidRDefault="000F4644" w:rsidP="00B706D8">
      <w:pPr>
        <w:pStyle w:val="Heading1"/>
        <w:rPr>
          <w:lang w:val="id-ID"/>
        </w:rPr>
      </w:pPr>
      <w:bookmarkStart w:id="0" w:name="_Hlk86739968"/>
      <w:bookmarkStart w:id="1" w:name="_Toc144203976"/>
      <w:r>
        <w:t>BAB II</w:t>
      </w:r>
      <w:r w:rsidR="00B706D8">
        <w:br/>
      </w:r>
      <w:r w:rsidR="004E64CC" w:rsidRPr="00752677">
        <w:t>TINJAUAN PUSTAKA</w:t>
      </w:r>
      <w:bookmarkEnd w:id="1"/>
    </w:p>
    <w:p w14:paraId="05E29820" w14:textId="77777777" w:rsidR="00573F85" w:rsidRDefault="00573F85" w:rsidP="00573F85">
      <w:pPr>
        <w:rPr>
          <w:lang w:val="id-ID"/>
        </w:rPr>
      </w:pPr>
    </w:p>
    <w:p w14:paraId="60F2C2CA" w14:textId="77777777" w:rsidR="00573F85" w:rsidRPr="00573F85" w:rsidRDefault="00573F85" w:rsidP="00573F85">
      <w:pPr>
        <w:rPr>
          <w:lang w:val="id-ID"/>
        </w:rPr>
      </w:pPr>
    </w:p>
    <w:p w14:paraId="4C9E0BC0" w14:textId="77777777" w:rsidR="00BA6F20" w:rsidRPr="00BA6F20" w:rsidRDefault="00BA6F20" w:rsidP="00BA6F20"/>
    <w:p w14:paraId="6CA17D6A" w14:textId="491C40D9" w:rsidR="004E64CC" w:rsidRPr="00FA1D3B" w:rsidRDefault="00B03785">
      <w:pPr>
        <w:pStyle w:val="Heading2"/>
        <w:numPr>
          <w:ilvl w:val="1"/>
          <w:numId w:val="10"/>
        </w:numPr>
        <w:ind w:left="426" w:hanging="426"/>
      </w:pPr>
      <w:bookmarkStart w:id="2" w:name="_Toc144203977"/>
      <w:r>
        <w:t>Tinjauan Empiris</w:t>
      </w:r>
      <w:bookmarkEnd w:id="2"/>
    </w:p>
    <w:p w14:paraId="4BB5835D" w14:textId="112397B0" w:rsidR="004C245C" w:rsidRPr="002950D9" w:rsidRDefault="004C245C" w:rsidP="004C245C">
      <w:pPr>
        <w:pStyle w:val="BodyText"/>
        <w:spacing w:line="480" w:lineRule="auto"/>
        <w:ind w:right="-1" w:firstLine="426"/>
        <w:jc w:val="both"/>
      </w:pPr>
      <w:bookmarkStart w:id="3" w:name="_Toc86749098"/>
      <w:r w:rsidRPr="002950D9">
        <w:t>Beberapa penelitian terdahulu berisi tentang kajian penelitian yang terkait, mirip,</w:t>
      </w:r>
      <w:r w:rsidRPr="002950D9">
        <w:rPr>
          <w:spacing w:val="-7"/>
        </w:rPr>
        <w:t xml:space="preserve"> </w:t>
      </w:r>
      <w:r w:rsidRPr="002950D9">
        <w:t>dan</w:t>
      </w:r>
      <w:r w:rsidRPr="002950D9">
        <w:rPr>
          <w:spacing w:val="-5"/>
        </w:rPr>
        <w:t xml:space="preserve"> </w:t>
      </w:r>
      <w:r w:rsidRPr="002950D9">
        <w:t>mendukung</w:t>
      </w:r>
      <w:r w:rsidRPr="002950D9">
        <w:rPr>
          <w:spacing w:val="-11"/>
        </w:rPr>
        <w:t xml:space="preserve"> </w:t>
      </w:r>
      <w:r w:rsidRPr="002950D9">
        <w:t>proses</w:t>
      </w:r>
      <w:r w:rsidRPr="002950D9">
        <w:rPr>
          <w:spacing w:val="-7"/>
        </w:rPr>
        <w:t xml:space="preserve"> </w:t>
      </w:r>
      <w:r w:rsidRPr="002950D9">
        <w:t>penelitian,</w:t>
      </w:r>
      <w:r w:rsidRPr="002950D9">
        <w:rPr>
          <w:spacing w:val="-10"/>
        </w:rPr>
        <w:t xml:space="preserve"> </w:t>
      </w:r>
      <w:r w:rsidRPr="002950D9">
        <w:t>COBIT</w:t>
      </w:r>
      <w:r w:rsidRPr="002950D9">
        <w:rPr>
          <w:spacing w:val="-5"/>
        </w:rPr>
        <w:t xml:space="preserve"> </w:t>
      </w:r>
      <w:r>
        <w:t>2019</w:t>
      </w:r>
      <w:r w:rsidRPr="002950D9">
        <w:rPr>
          <w:spacing w:val="-7"/>
        </w:rPr>
        <w:t xml:space="preserve"> </w:t>
      </w:r>
      <w:r w:rsidRPr="002950D9">
        <w:t>menjadi</w:t>
      </w:r>
      <w:r w:rsidRPr="002950D9">
        <w:rPr>
          <w:spacing w:val="-8"/>
        </w:rPr>
        <w:t xml:space="preserve"> </w:t>
      </w:r>
      <w:r w:rsidRPr="002950D9">
        <w:t>acuan</w:t>
      </w:r>
      <w:r w:rsidRPr="002950D9">
        <w:rPr>
          <w:spacing w:val="-11"/>
        </w:rPr>
        <w:t xml:space="preserve"> </w:t>
      </w:r>
      <w:r w:rsidRPr="002950D9">
        <w:t>dalam</w:t>
      </w:r>
      <w:r w:rsidRPr="002950D9">
        <w:rPr>
          <w:spacing w:val="-6"/>
        </w:rPr>
        <w:t xml:space="preserve"> </w:t>
      </w:r>
      <w:r w:rsidRPr="002950D9">
        <w:t>penelitian ini. Penelitian- penelitian tersebut adalah sebagai berikut:</w:t>
      </w:r>
    </w:p>
    <w:p w14:paraId="0D7D74EF" w14:textId="09966A7D" w:rsidR="004C245C" w:rsidRDefault="004C245C" w:rsidP="004C245C">
      <w:pPr>
        <w:pStyle w:val="BodyText"/>
        <w:spacing w:line="480" w:lineRule="auto"/>
        <w:ind w:right="-1" w:firstLine="426"/>
        <w:jc w:val="both"/>
      </w:pPr>
      <w:r w:rsidRPr="002950D9">
        <w:t xml:space="preserve">Menurut Penelitian yang </w:t>
      </w:r>
      <w:r w:rsidRPr="00833998">
        <w:t xml:space="preserve">dilakukan </w:t>
      </w:r>
      <w:sdt>
        <w:sdtPr>
          <w:id w:val="909351896"/>
          <w:citation/>
        </w:sdtPr>
        <w:sdtContent>
          <w:r w:rsidRPr="00833998">
            <w:fldChar w:fldCharType="begin"/>
          </w:r>
          <w:r>
            <w:rPr>
              <w:rFonts w:eastAsia="Batang"/>
              <w:lang w:eastAsia="ko-KR"/>
            </w:rPr>
            <w:instrText xml:space="preserve">CITATION Nav \l 1042 </w:instrText>
          </w:r>
          <w:r w:rsidRPr="00833998">
            <w:fldChar w:fldCharType="separate"/>
          </w:r>
          <w:r w:rsidR="00B95C8D" w:rsidRPr="00B95C8D">
            <w:rPr>
              <w:rFonts w:eastAsia="Batang" w:hint="eastAsia"/>
              <w:noProof/>
              <w:lang w:eastAsia="ko-KR"/>
            </w:rPr>
            <w:t>(WandaNavien, 2022)</w:t>
          </w:r>
          <w:r w:rsidRPr="00833998">
            <w:fldChar w:fldCharType="end"/>
          </w:r>
        </w:sdtContent>
      </w:sdt>
      <w:r>
        <w:t xml:space="preserve">, </w:t>
      </w:r>
      <w:r w:rsidRPr="00833998">
        <w:t>tuju</w:t>
      </w:r>
      <w:r w:rsidRPr="002950D9">
        <w:t xml:space="preserve">an dalam penelitian ini adalah mengevaluasi proses layanan pembelajaran SMAN 3 berbasis teknologi informasi untuk mendapatkan rekomendasi yang tepat untuk meningkatkan maturity level </w:t>
      </w:r>
      <w:r w:rsidRPr="005A00CF">
        <w:rPr>
          <w:i/>
          <w:iCs/>
        </w:rPr>
        <w:t>e-learning</w:t>
      </w:r>
      <w:r w:rsidRPr="002950D9">
        <w:t xml:space="preserve"> di SMAN 3 Blitar. </w:t>
      </w:r>
      <w:r w:rsidRPr="005A00CF">
        <w:rPr>
          <w:i/>
          <w:iCs/>
        </w:rPr>
        <w:t>Domain</w:t>
      </w:r>
      <w:r>
        <w:t xml:space="preserve"> yang digunakan dari hasil proses pemetaan penelitian ini adalah </w:t>
      </w:r>
      <w:r>
        <w:rPr>
          <w:i/>
          <w:iCs/>
        </w:rPr>
        <w:t xml:space="preserve">Build Acquire, and Implement </w:t>
      </w:r>
      <w:r>
        <w:t xml:space="preserve">(BAI), </w:t>
      </w:r>
      <w:r w:rsidRPr="005A00CF">
        <w:rPr>
          <w:i/>
          <w:iCs/>
        </w:rPr>
        <w:t>Direct Deliver and Suport</w:t>
      </w:r>
      <w:r>
        <w:t xml:space="preserve"> (DSS), dan </w:t>
      </w:r>
      <w:r w:rsidRPr="005A00CF">
        <w:rPr>
          <w:i/>
          <w:iCs/>
        </w:rPr>
        <w:t>Monitor Evaluate Asess</w:t>
      </w:r>
      <w:r>
        <w:t xml:space="preserve"> (MEA</w:t>
      </w:r>
      <w:r w:rsidRPr="002114B6">
        <w:t>). Dan hasil dari penelitian ini didapatkan level kapabilitas dari s</w:t>
      </w:r>
      <w:r>
        <w:t>i</w:t>
      </w:r>
      <w:r w:rsidRPr="002114B6">
        <w:t>stem informasi yang ada di SMAN 3 BLITAR adalah level 0. Dari hasil tersebut dapat dikatakan s</w:t>
      </w:r>
      <w:r>
        <w:t>i</w:t>
      </w:r>
      <w:r w:rsidRPr="002114B6">
        <w:t>stem yang ada di SMAN 3 BLITAR belum optimal. Sehingga penelitian ini memberikan rekomendasi untuk membuat SOP sesuai proses pada COBIT 5.</w:t>
      </w:r>
    </w:p>
    <w:p w14:paraId="7E4B8D6A" w14:textId="55B7EC0D" w:rsidR="00A51607" w:rsidRDefault="00A51607" w:rsidP="004C245C">
      <w:pPr>
        <w:pStyle w:val="BodyText"/>
        <w:spacing w:line="480" w:lineRule="auto"/>
        <w:ind w:right="-1" w:firstLine="426"/>
        <w:jc w:val="both"/>
      </w:pPr>
      <w:r>
        <w:t xml:space="preserve">Menurut penelitian yang dilakukan oleh </w:t>
      </w:r>
      <w:sdt>
        <w:sdtPr>
          <w:id w:val="1972788232"/>
          <w:citation/>
        </w:sdtPr>
        <w:sdtContent>
          <w:r>
            <w:fldChar w:fldCharType="begin"/>
          </w:r>
          <w:r>
            <w:instrText xml:space="preserve"> CITATION Edd23 \l 1033 </w:instrText>
          </w:r>
          <w:r>
            <w:fldChar w:fldCharType="separate"/>
          </w:r>
          <w:r w:rsidR="00B95C8D">
            <w:rPr>
              <w:noProof/>
            </w:rPr>
            <w:t>(Panjaitan, 2023)</w:t>
          </w:r>
          <w:r>
            <w:fldChar w:fldCharType="end"/>
          </w:r>
        </w:sdtContent>
      </w:sdt>
      <w:r>
        <w:t>, tujuan dari penelitian ini adalah</w:t>
      </w:r>
      <w:r w:rsidR="00EC2CE5">
        <w:t xml:space="preserve"> melihat bagaimana penerapan HRIS dapat meningkatkan efesiensi manajemen sumber daya manusia. Dengan data yang diambil dari berbagai hasil penelitian terdahulu. Hasil pada penelitian ini menemukan bahwa keberadaan HRIS berpotensi meningkatkan efektifitas dalam manajemen sumber daya manusia dengan mengoptimalkan pengelolaan seperti perencanaan, </w:t>
      </w:r>
      <w:r w:rsidR="00EC2CE5">
        <w:lastRenderedPageBreak/>
        <w:t>rekrutmen, pengembangan, evaluasi kerja dan kompensasi.</w:t>
      </w:r>
    </w:p>
    <w:p w14:paraId="7C8DA0F3" w14:textId="4D786F43" w:rsidR="00957691" w:rsidRPr="00595991" w:rsidRDefault="00957691" w:rsidP="00957691">
      <w:pPr>
        <w:pStyle w:val="BodyText"/>
        <w:spacing w:line="480" w:lineRule="auto"/>
        <w:ind w:right="-1" w:firstLine="426"/>
        <w:jc w:val="both"/>
        <w:rPr>
          <w:color w:val="FF0000"/>
        </w:rPr>
      </w:pPr>
      <w:r w:rsidRPr="00595991">
        <w:t xml:space="preserve">Menurut penelitian yang dilakukan oleh </w:t>
      </w:r>
      <w:sdt>
        <w:sdtPr>
          <w:id w:val="-1992620686"/>
          <w:citation/>
        </w:sdtPr>
        <w:sdtContent>
          <w:r w:rsidRPr="00595991">
            <w:fldChar w:fldCharType="begin"/>
          </w:r>
          <w:r w:rsidRPr="00595991">
            <w:instrText xml:space="preserve"> CITATION Ilh22 \l 1033 </w:instrText>
          </w:r>
          <w:r w:rsidRPr="00595991">
            <w:fldChar w:fldCharType="separate"/>
          </w:r>
          <w:r w:rsidR="00B95C8D">
            <w:rPr>
              <w:noProof/>
            </w:rPr>
            <w:t>(Sodik &amp; Nugraheni, 2022)</w:t>
          </w:r>
          <w:r w:rsidRPr="00595991">
            <w:fldChar w:fldCharType="end"/>
          </w:r>
        </w:sdtContent>
      </w:sdt>
      <w:r w:rsidRPr="00595991">
        <w:t xml:space="preserve">, tujuan dari penelitian ini adalah mengevaluasi kapabilitas tata Kelola sistem informasi yang terbaru digunakan sebagai pedoman dalam evaluasi tata kelola. Sehingga penelitian ini mendapatkan hasil beberapa domain antara lain BAI02 mendapati di </w:t>
      </w:r>
      <w:r w:rsidRPr="00595991">
        <w:rPr>
          <w:i/>
          <w:iCs/>
        </w:rPr>
        <w:t>level 3</w:t>
      </w:r>
      <w:r w:rsidRPr="00595991">
        <w:t xml:space="preserve">, BAI03 mendapati kapabilitas di </w:t>
      </w:r>
      <w:r w:rsidRPr="00595991">
        <w:rPr>
          <w:i/>
          <w:iCs/>
        </w:rPr>
        <w:t>level 4</w:t>
      </w:r>
      <w:r w:rsidRPr="00595991">
        <w:t xml:space="preserve">, dan BAI07 mendapati di </w:t>
      </w:r>
      <w:r w:rsidRPr="00595991">
        <w:rPr>
          <w:i/>
          <w:iCs/>
        </w:rPr>
        <w:t>level 4.</w:t>
      </w:r>
      <w:r w:rsidRPr="00595991">
        <w:t xml:space="preserve"> Lalu penelitian ini mendapati masih ada yang mendapati gap yaitu BAI02 dan BAI07 yang kemudian menghasilkan beberapa rekomendasi.</w:t>
      </w:r>
    </w:p>
    <w:p w14:paraId="20FBA8C0" w14:textId="14FACD30" w:rsidR="004C245C" w:rsidRPr="002950D9" w:rsidRDefault="004C245C" w:rsidP="004C245C">
      <w:pPr>
        <w:pStyle w:val="BodyText"/>
        <w:spacing w:line="480" w:lineRule="auto"/>
        <w:ind w:right="-1" w:firstLine="426"/>
        <w:jc w:val="both"/>
        <w:rPr>
          <w:noProof/>
        </w:rPr>
      </w:pPr>
      <w:r w:rsidRPr="002950D9">
        <w:t xml:space="preserve">Menurut penelitian yang dilakukan </w:t>
      </w:r>
      <w:r w:rsidRPr="00833998">
        <w:t xml:space="preserve">oleh </w:t>
      </w:r>
      <w:sdt>
        <w:sdtPr>
          <w:id w:val="12660300"/>
          <w:citation/>
        </w:sdtPr>
        <w:sdtContent>
          <w:r>
            <w:fldChar w:fldCharType="begin"/>
          </w:r>
          <w:r>
            <w:rPr>
              <w:rFonts w:eastAsia="Batang"/>
              <w:lang w:eastAsia="ko-KR"/>
            </w:rPr>
            <w:instrText xml:space="preserve"> </w:instrText>
          </w:r>
          <w:r>
            <w:rPr>
              <w:rFonts w:eastAsia="Batang" w:hint="eastAsia"/>
              <w:lang w:eastAsia="ko-KR"/>
            </w:rPr>
            <w:instrText>CITATION Mir19 \l 1042</w:instrText>
          </w:r>
          <w:r>
            <w:rPr>
              <w:rFonts w:eastAsia="Batang"/>
              <w:lang w:eastAsia="ko-KR"/>
            </w:rPr>
            <w:instrText xml:space="preserve"> </w:instrText>
          </w:r>
          <w:r>
            <w:fldChar w:fldCharType="separate"/>
          </w:r>
          <w:r w:rsidR="00B95C8D" w:rsidRPr="00B95C8D">
            <w:rPr>
              <w:rFonts w:eastAsia="Batang" w:hint="eastAsia"/>
              <w:noProof/>
              <w:lang w:eastAsia="ko-KR"/>
            </w:rPr>
            <w:t>(MirantiAlifia, 2019)</w:t>
          </w:r>
          <w:r>
            <w:fldChar w:fldCharType="end"/>
          </w:r>
        </w:sdtContent>
      </w:sdt>
      <w:r w:rsidRPr="00833998">
        <w:t xml:space="preserve">, </w:t>
      </w:r>
      <w:r w:rsidRPr="002950D9">
        <w:t>Tujuan dari penelitian ini ialah mengetahui capability level persusahaan pada saat ini dengan kondisi yang diharapkan pada perusahaan. Sehingga penelitian ini dapat memberikan rekomendasi perbaikan pada tata Kelola teknologi informasi</w:t>
      </w:r>
      <w:r>
        <w:t xml:space="preserve"> PT PRAWEDA CIPTAKARSA INFORMATIKA yang sesuai dengan COBIT 5</w:t>
      </w:r>
      <w:r w:rsidRPr="002950D9">
        <w:t xml:space="preserve">. </w:t>
      </w:r>
      <w:r w:rsidRPr="005A00CF">
        <w:rPr>
          <w:i/>
          <w:iCs/>
        </w:rPr>
        <w:t>Domain</w:t>
      </w:r>
      <w:r w:rsidRPr="002950D9">
        <w:t xml:space="preserve"> yang digunakan dari hasil proses pemetaan</w:t>
      </w:r>
      <w:r>
        <w:t xml:space="preserve"> penelitian ini adalah EDM04, APO01 dan APO04. </w:t>
      </w:r>
      <w:r w:rsidRPr="002950D9">
        <w:t xml:space="preserve">Hasil </w:t>
      </w:r>
      <w:r>
        <w:t xml:space="preserve">dari penelitian ini </w:t>
      </w:r>
      <w:r w:rsidRPr="002950D9">
        <w:t xml:space="preserve">di dapatkan setiap </w:t>
      </w:r>
      <w:r w:rsidRPr="005A00CF">
        <w:rPr>
          <w:i/>
          <w:iCs/>
        </w:rPr>
        <w:t>domain</w:t>
      </w:r>
      <w:r w:rsidRPr="002950D9">
        <w:t xml:space="preserve"> memiliki </w:t>
      </w:r>
      <w:r>
        <w:rPr>
          <w:i/>
          <w:iCs/>
        </w:rPr>
        <w:t xml:space="preserve">capability level 2 </w:t>
      </w:r>
      <w:r w:rsidRPr="002950D9">
        <w:t xml:space="preserve">sehingga </w:t>
      </w:r>
      <w:r w:rsidRPr="002950D9">
        <w:rPr>
          <w:noProof/>
        </w:rPr>
        <w:t>penelitian ini merekomendasikan</w:t>
      </w:r>
      <w:r>
        <w:rPr>
          <w:noProof/>
        </w:rPr>
        <w:t xml:space="preserve"> PT Praweda Cipta Karsa Informatika untuk melengkapi setiap panduan yang dibutuhkan, Pengoptimalan koordinasi dan komunikasi antar 2 Divisi. </w:t>
      </w:r>
    </w:p>
    <w:p w14:paraId="7185A2DE" w14:textId="30189761" w:rsidR="004C245C" w:rsidRPr="002950D9" w:rsidRDefault="004C245C" w:rsidP="004C245C">
      <w:pPr>
        <w:pStyle w:val="BodyText"/>
        <w:spacing w:line="480" w:lineRule="auto"/>
        <w:ind w:right="-1" w:firstLine="426"/>
        <w:jc w:val="both"/>
      </w:pPr>
      <w:r w:rsidRPr="002950D9">
        <w:t xml:space="preserve">Menurut penelitian yang dilakukan oleh </w:t>
      </w:r>
      <w:sdt>
        <w:sdtPr>
          <w:id w:val="1511801036"/>
          <w:citation/>
        </w:sdtPr>
        <w:sdtContent>
          <w:r w:rsidRPr="00833998">
            <w:fldChar w:fldCharType="begin"/>
          </w:r>
          <w:r w:rsidRPr="00833998">
            <w:rPr>
              <w:rFonts w:eastAsia="Batang"/>
              <w:lang w:eastAsia="ko-KR"/>
            </w:rPr>
            <w:instrText xml:space="preserve"> </w:instrText>
          </w:r>
          <w:r w:rsidRPr="00833998">
            <w:rPr>
              <w:rFonts w:eastAsia="Batang" w:hint="eastAsia"/>
              <w:lang w:eastAsia="ko-KR"/>
            </w:rPr>
            <w:instrText>CITATION Kha19 \l 1042</w:instrText>
          </w:r>
          <w:r w:rsidRPr="00833998">
            <w:rPr>
              <w:rFonts w:eastAsia="Batang"/>
              <w:lang w:eastAsia="ko-KR"/>
            </w:rPr>
            <w:instrText xml:space="preserve"> </w:instrText>
          </w:r>
          <w:r w:rsidRPr="00833998">
            <w:fldChar w:fldCharType="separate"/>
          </w:r>
          <w:r w:rsidR="00B95C8D" w:rsidRPr="00B95C8D">
            <w:rPr>
              <w:rFonts w:eastAsia="Batang" w:hint="eastAsia"/>
              <w:noProof/>
              <w:lang w:eastAsia="ko-KR"/>
            </w:rPr>
            <w:t>(KhairunnisaYuliana, 2019)</w:t>
          </w:r>
          <w:r w:rsidRPr="00833998">
            <w:fldChar w:fldCharType="end"/>
          </w:r>
        </w:sdtContent>
      </w:sdt>
      <w:r>
        <w:t xml:space="preserve">, </w:t>
      </w:r>
      <w:r w:rsidRPr="002950D9">
        <w:t>Tujuan dari penelitian ini adalah mengetahui tingkat kapabilitas</w:t>
      </w:r>
      <w:r>
        <w:t xml:space="preserve"> tata kelola</w:t>
      </w:r>
      <w:r w:rsidRPr="002950D9">
        <w:t xml:space="preserve"> </w:t>
      </w:r>
      <w:r>
        <w:t>pada</w:t>
      </w:r>
      <w:r w:rsidRPr="002950D9">
        <w:t xml:space="preserve"> universitas sekarang dan yang diharapkan</w:t>
      </w:r>
      <w:r>
        <w:t xml:space="preserve"> pada universitas</w:t>
      </w:r>
      <w:r w:rsidRPr="002950D9">
        <w:t>, mengetahui</w:t>
      </w:r>
      <w:r>
        <w:t xml:space="preserve"> kesenjangan</w:t>
      </w:r>
      <w:r w:rsidRPr="002950D9">
        <w:t xml:space="preserve"> dan memberikan rekomendasi yang </w:t>
      </w:r>
      <w:r>
        <w:t>berdasarkan</w:t>
      </w:r>
      <w:r w:rsidRPr="002950D9">
        <w:t xml:space="preserve"> </w:t>
      </w:r>
      <w:r>
        <w:t>kerangka kerja</w:t>
      </w:r>
      <w:r w:rsidRPr="002950D9">
        <w:rPr>
          <w:i/>
          <w:iCs/>
        </w:rPr>
        <w:t xml:space="preserve"> </w:t>
      </w:r>
      <w:r w:rsidRPr="002950D9">
        <w:t>COBIT 5 sebagai</w:t>
      </w:r>
      <w:r w:rsidR="0032452E">
        <w:t xml:space="preserve"> </w:t>
      </w:r>
      <w:r w:rsidRPr="002950D9">
        <w:t xml:space="preserve">perbaikan tata Kelola </w:t>
      </w:r>
      <w:r>
        <w:t>(IT)</w:t>
      </w:r>
      <w:r w:rsidRPr="002950D9">
        <w:t xml:space="preserve"> dengan </w:t>
      </w:r>
      <w:r>
        <w:rPr>
          <w:i/>
          <w:iCs/>
        </w:rPr>
        <w:t xml:space="preserve">objective </w:t>
      </w:r>
      <w:r w:rsidRPr="002950D9">
        <w:t>proses APO11 (</w:t>
      </w:r>
      <w:r w:rsidRPr="002950D9">
        <w:rPr>
          <w:i/>
          <w:iCs/>
        </w:rPr>
        <w:t>Manage Quality</w:t>
      </w:r>
      <w:r w:rsidRPr="002950D9">
        <w:t xml:space="preserve">), dan </w:t>
      </w:r>
      <w:r w:rsidRPr="002950D9">
        <w:lastRenderedPageBreak/>
        <w:t>MEA01 (</w:t>
      </w:r>
      <w:r w:rsidRPr="002950D9">
        <w:rPr>
          <w:i/>
          <w:iCs/>
        </w:rPr>
        <w:t>Monitor, Evaluate and Asses Perfomance and Conformance</w:t>
      </w:r>
      <w:r w:rsidRPr="002950D9">
        <w:t xml:space="preserve">) untuk </w:t>
      </w:r>
      <w:r>
        <w:t>memperoleh</w:t>
      </w:r>
      <w:r w:rsidRPr="002950D9">
        <w:t xml:space="preserve"> </w:t>
      </w:r>
      <w:r w:rsidRPr="002950D9">
        <w:rPr>
          <w:i/>
          <w:iCs/>
        </w:rPr>
        <w:t xml:space="preserve">IT Goals </w:t>
      </w:r>
      <w:r w:rsidRPr="002950D9">
        <w:t xml:space="preserve">pada </w:t>
      </w:r>
      <w:r>
        <w:t>objek penelitian</w:t>
      </w:r>
      <w:r w:rsidRPr="002950D9">
        <w:t xml:space="preserve">. Hasil dari penelitian ini diperoleh nilai dari 2 </w:t>
      </w:r>
      <w:r w:rsidRPr="005A00CF">
        <w:rPr>
          <w:i/>
          <w:iCs/>
        </w:rPr>
        <w:t>domain</w:t>
      </w:r>
      <w:r w:rsidRPr="002950D9">
        <w:t xml:space="preserve"> yang sudah ditentukan di awal dengan tingkat kapabilitas di level 3 pada tiap </w:t>
      </w:r>
      <w:r w:rsidRPr="005A00CF">
        <w:rPr>
          <w:i/>
          <w:iCs/>
        </w:rPr>
        <w:t>domain</w:t>
      </w:r>
      <w:r w:rsidRPr="002950D9">
        <w:t>. Maka dari hasil tersebut penelitian ini memberikan rekomendasi untuk tata Kelola</w:t>
      </w:r>
      <w:r>
        <w:t xml:space="preserve"> (IT)</w:t>
      </w:r>
      <w:r w:rsidRPr="002950D9">
        <w:t xml:space="preserve"> </w:t>
      </w:r>
      <w:r>
        <w:t xml:space="preserve">pada </w:t>
      </w:r>
      <w:r w:rsidRPr="002950D9">
        <w:t>Universitas, memantau, me</w:t>
      </w:r>
      <w:r>
        <w:t>ngukur</w:t>
      </w:r>
      <w:r w:rsidRPr="002950D9">
        <w:t xml:space="preserve"> kinerja, </w:t>
      </w:r>
      <w:r>
        <w:t>dan</w:t>
      </w:r>
      <w:r w:rsidRPr="002950D9">
        <w:t xml:space="preserve"> mengelola kualitas </w:t>
      </w:r>
      <w:r>
        <w:t>tata Kelola (IT)</w:t>
      </w:r>
      <w:r w:rsidR="004406B1">
        <w:t xml:space="preserve"> </w:t>
      </w:r>
      <w:r w:rsidRPr="002950D9">
        <w:t xml:space="preserve">universitas, sehingga mampu mencapai kondisi </w:t>
      </w:r>
      <w:r>
        <w:t>tingkatan</w:t>
      </w:r>
      <w:r w:rsidRPr="002950D9">
        <w:t xml:space="preserve"> yang diinginkan.</w:t>
      </w:r>
    </w:p>
    <w:p w14:paraId="2EC605AD" w14:textId="0BC85840" w:rsidR="004C245C" w:rsidRPr="002950D9" w:rsidRDefault="004C245C" w:rsidP="004C245C">
      <w:pPr>
        <w:pStyle w:val="BodyText"/>
        <w:spacing w:line="480" w:lineRule="auto"/>
        <w:ind w:right="-1" w:firstLine="426"/>
        <w:jc w:val="both"/>
      </w:pPr>
      <w:r w:rsidRPr="002950D9">
        <w:t xml:space="preserve">Menurut Penelitian yang dilakukan oleh </w:t>
      </w:r>
      <w:sdt>
        <w:sdtPr>
          <w:id w:val="784696907"/>
          <w:citation/>
        </w:sdtPr>
        <w:sdtContent>
          <w:r>
            <w:fldChar w:fldCharType="begin"/>
          </w:r>
          <w:r>
            <w:rPr>
              <w:rFonts w:eastAsia="Batang"/>
              <w:lang w:eastAsia="ko-KR"/>
            </w:rPr>
            <w:instrText xml:space="preserve"> </w:instrText>
          </w:r>
          <w:r>
            <w:rPr>
              <w:rFonts w:eastAsia="Batang" w:hint="eastAsia"/>
              <w:lang w:eastAsia="ko-KR"/>
            </w:rPr>
            <w:instrText>CITATION Arm20 \l 1042</w:instrText>
          </w:r>
          <w:r>
            <w:rPr>
              <w:rFonts w:eastAsia="Batang"/>
              <w:lang w:eastAsia="ko-KR"/>
            </w:rPr>
            <w:instrText xml:space="preserve"> </w:instrText>
          </w:r>
          <w:r>
            <w:fldChar w:fldCharType="separate"/>
          </w:r>
          <w:r w:rsidR="00B95C8D" w:rsidRPr="00B95C8D">
            <w:rPr>
              <w:rFonts w:eastAsia="Batang" w:hint="eastAsia"/>
              <w:noProof/>
              <w:lang w:eastAsia="ko-KR"/>
            </w:rPr>
            <w:t>(ArmaviraTetra, 2020)</w:t>
          </w:r>
          <w:r>
            <w:fldChar w:fldCharType="end"/>
          </w:r>
        </w:sdtContent>
      </w:sdt>
      <w:r>
        <w:t xml:space="preserve">, Tujuan dari penelitian ini yaitu untuk mengetahui bagaimana keadaan proses pengawasan teknologi saat ini (as-is) dan bagaimana strategi perbaikanya. Supaya segala mekanisme manajemen teknologi informasi organisasi berjalan sesuai perencanaan, tujuan, dan proses bisnis organisasi untuk mengetahui tingkat kapabilitas sehingga pemanfaatan teknologi pada organisasi menjadi lebih optimal. Hasil daripada penelitian ini adalah tingkat kapabilitas SiEDI berada di tingkat 3 yang bersifat </w:t>
      </w:r>
      <w:r>
        <w:rPr>
          <w:i/>
          <w:iCs/>
        </w:rPr>
        <w:t>Establish.</w:t>
      </w:r>
      <w:r>
        <w:t xml:space="preserve"> Hasil yang keluar ini didapat dari alat ukur jawaban responden dari kuesioner serta penilaian melalui pemetaan pada atribut PA yang berisi APO12 (</w:t>
      </w:r>
      <w:r>
        <w:rPr>
          <w:i/>
          <w:iCs/>
        </w:rPr>
        <w:t>Managing Risk</w:t>
      </w:r>
      <w:r>
        <w:t>), BAI06 (</w:t>
      </w:r>
      <w:r>
        <w:rPr>
          <w:i/>
          <w:iCs/>
        </w:rPr>
        <w:t>Manage Changes</w:t>
      </w:r>
      <w:r>
        <w:t>), dan DSS05 (</w:t>
      </w:r>
      <w:r>
        <w:rPr>
          <w:i/>
          <w:iCs/>
        </w:rPr>
        <w:t>Manage Security Services</w:t>
      </w:r>
      <w:r>
        <w:t>).</w:t>
      </w:r>
    </w:p>
    <w:p w14:paraId="7DD48E64" w14:textId="67467225" w:rsidR="004C245C" w:rsidRDefault="004C245C" w:rsidP="004C245C">
      <w:pPr>
        <w:pStyle w:val="BodyText"/>
        <w:spacing w:line="480" w:lineRule="auto"/>
        <w:ind w:right="-1" w:firstLine="426"/>
        <w:jc w:val="both"/>
      </w:pPr>
      <w:r w:rsidRPr="002950D9">
        <w:t xml:space="preserve">Menurut Penelitian yang </w:t>
      </w:r>
      <w:r w:rsidRPr="00833998">
        <w:t xml:space="preserve">dilakukan </w:t>
      </w:r>
      <w:sdt>
        <w:sdtPr>
          <w:id w:val="1362563992"/>
          <w:citation/>
        </w:sdtPr>
        <w:sdtContent>
          <w:r w:rsidRPr="00833998">
            <w:fldChar w:fldCharType="begin"/>
          </w:r>
          <w:r w:rsidRPr="00833998">
            <w:rPr>
              <w:rFonts w:eastAsia="Batang"/>
              <w:lang w:eastAsia="ko-KR"/>
            </w:rPr>
            <w:instrText xml:space="preserve"> </w:instrText>
          </w:r>
          <w:r w:rsidRPr="00833998">
            <w:rPr>
              <w:rFonts w:eastAsia="Batang" w:hint="eastAsia"/>
              <w:lang w:eastAsia="ko-KR"/>
            </w:rPr>
            <w:instrText>CITATION Syr22 \l 1042</w:instrText>
          </w:r>
          <w:r w:rsidRPr="00833998">
            <w:rPr>
              <w:rFonts w:eastAsia="Batang"/>
              <w:lang w:eastAsia="ko-KR"/>
            </w:rPr>
            <w:instrText xml:space="preserve"> </w:instrText>
          </w:r>
          <w:r w:rsidRPr="00833998">
            <w:fldChar w:fldCharType="separate"/>
          </w:r>
          <w:r w:rsidR="00B95C8D" w:rsidRPr="00B95C8D">
            <w:rPr>
              <w:rFonts w:eastAsia="Batang" w:hint="eastAsia"/>
              <w:noProof/>
              <w:lang w:eastAsia="ko-KR"/>
            </w:rPr>
            <w:t>(SyrilFavian, 2022)</w:t>
          </w:r>
          <w:r w:rsidRPr="00833998">
            <w:fldChar w:fldCharType="end"/>
          </w:r>
        </w:sdtContent>
      </w:sdt>
      <w:r w:rsidRPr="00833998">
        <w:t xml:space="preserve">, </w:t>
      </w:r>
      <w:r>
        <w:t>Penilitian ini bertujuan</w:t>
      </w:r>
      <w:r w:rsidRPr="002950D9">
        <w:t xml:space="preserve"> Mengetahui </w:t>
      </w:r>
      <w:r w:rsidRPr="002950D9">
        <w:rPr>
          <w:i/>
          <w:iCs/>
        </w:rPr>
        <w:t xml:space="preserve">capability level </w:t>
      </w:r>
      <w:r w:rsidRPr="002950D9">
        <w:t xml:space="preserve">dari </w:t>
      </w:r>
      <w:r>
        <w:t>(SI)</w:t>
      </w:r>
      <w:r w:rsidRPr="002950D9">
        <w:t xml:space="preserve"> Akademik PPMI Assalaam </w:t>
      </w:r>
      <w:r>
        <w:t>pada</w:t>
      </w:r>
      <w:r w:rsidRPr="002950D9">
        <w:t xml:space="preserve"> </w:t>
      </w:r>
      <w:r>
        <w:rPr>
          <w:i/>
          <w:iCs/>
        </w:rPr>
        <w:t>objective</w:t>
      </w:r>
      <w:r w:rsidRPr="002950D9">
        <w:t xml:space="preserve"> DSS COBIT 5 dan </w:t>
      </w:r>
      <w:r>
        <w:t>me</w:t>
      </w:r>
      <w:r w:rsidRPr="002950D9">
        <w:t xml:space="preserve">rekomendasi perbaikan </w:t>
      </w:r>
      <w:r>
        <w:t>berdasarkan</w:t>
      </w:r>
      <w:r w:rsidRPr="002950D9">
        <w:t xml:space="preserve"> hasil setelah melakukan penelitian. Penelitian ini berfokus hanya pada </w:t>
      </w:r>
      <w:r w:rsidRPr="005A00CF">
        <w:rPr>
          <w:i/>
          <w:iCs/>
        </w:rPr>
        <w:t>domain</w:t>
      </w:r>
      <w:r w:rsidRPr="002950D9">
        <w:t xml:space="preserve"> DSS yang terdiri dari 6 bagian yaitu: DSS01 (Mengelola Operasi), DSS02 (Mengelola Permintaan </w:t>
      </w:r>
      <w:r w:rsidRPr="002950D9">
        <w:lastRenderedPageBreak/>
        <w:t xml:space="preserve">Layanan dan mengelola insiden), DSS03 (Mengelola Masalah), DSS04 (Mengelola Berkelanjutan), DSS05 (Mengelola Layanan Keamanan), DSS06 (Mengelola Kontrol-Kontrol Proses Bisnis). Hasil dari penelitian ini adalah keseluruhan </w:t>
      </w:r>
      <w:r>
        <w:rPr>
          <w:i/>
          <w:iCs/>
        </w:rPr>
        <w:t xml:space="preserve">capability level </w:t>
      </w:r>
      <w:r w:rsidRPr="00E15C80">
        <w:t>pada setiap</w:t>
      </w:r>
      <w:r>
        <w:rPr>
          <w:i/>
          <w:iCs/>
        </w:rPr>
        <w:t xml:space="preserve"> </w:t>
      </w:r>
      <w:r w:rsidRPr="002950D9">
        <w:t xml:space="preserve">proses </w:t>
      </w:r>
      <w:r w:rsidRPr="002E26B2">
        <w:rPr>
          <w:i/>
          <w:iCs/>
        </w:rPr>
        <w:t>control</w:t>
      </w:r>
      <w:r w:rsidRPr="002950D9">
        <w:t xml:space="preserve"> </w:t>
      </w:r>
      <w:r>
        <w:t>terpilih.</w:t>
      </w:r>
      <w:r w:rsidRPr="002950D9">
        <w:t xml:space="preserve"> </w:t>
      </w:r>
    </w:p>
    <w:p w14:paraId="5E679CA5" w14:textId="4B10FC05" w:rsidR="004C245C" w:rsidRPr="008560D5" w:rsidRDefault="004C245C" w:rsidP="004C245C">
      <w:pPr>
        <w:pStyle w:val="BodyText"/>
        <w:spacing w:line="480" w:lineRule="auto"/>
        <w:ind w:right="-1" w:firstLine="426"/>
        <w:jc w:val="both"/>
      </w:pPr>
      <w:r w:rsidRPr="008560D5">
        <w:t xml:space="preserve">Menurut penelitian yang dilakukan </w:t>
      </w:r>
      <w:sdt>
        <w:sdtPr>
          <w:id w:val="-235006187"/>
          <w:citation/>
        </w:sdtPr>
        <w:sdtContent>
          <w:r>
            <w:fldChar w:fldCharType="begin"/>
          </w:r>
          <w:r>
            <w:rPr>
              <w:rFonts w:eastAsia="Batang"/>
              <w:lang w:eastAsia="ko-KR"/>
            </w:rPr>
            <w:instrText xml:space="preserve"> </w:instrText>
          </w:r>
          <w:r>
            <w:rPr>
              <w:rFonts w:eastAsia="Batang" w:hint="eastAsia"/>
              <w:lang w:eastAsia="ko-KR"/>
            </w:rPr>
            <w:instrText>CITATION Tas21 \l 1042</w:instrText>
          </w:r>
          <w:r>
            <w:rPr>
              <w:rFonts w:eastAsia="Batang"/>
              <w:lang w:eastAsia="ko-KR"/>
            </w:rPr>
            <w:instrText xml:space="preserve"> </w:instrText>
          </w:r>
          <w:r>
            <w:fldChar w:fldCharType="separate"/>
          </w:r>
          <w:r w:rsidR="00B95C8D" w:rsidRPr="00B95C8D">
            <w:rPr>
              <w:rFonts w:eastAsia="Batang" w:hint="eastAsia"/>
              <w:noProof/>
              <w:lang w:eastAsia="ko-KR"/>
            </w:rPr>
            <w:t>(InsaniTasya, 2021)</w:t>
          </w:r>
          <w:r>
            <w:fldChar w:fldCharType="end"/>
          </w:r>
        </w:sdtContent>
      </w:sdt>
      <w:r>
        <w:t>,</w:t>
      </w:r>
      <w:r w:rsidRPr="00833998">
        <w:t xml:space="preserve"> </w:t>
      </w:r>
      <w:r w:rsidRPr="009D007E">
        <w:t>Tujuan dari penelitian ini adalah untuk memahami tujuan proses yang menjadi perhatian perusahaan melalui faktor desain, mengevaluasi tingkat kapabilitas proses Teknologi Informasi (TI) saat ini dan tingkat kapabilitas yang diharapkan, serta menyusun rekomendasi berdasarkan hasil evaluasi agar proses</w:t>
      </w:r>
      <w:r>
        <w:t xml:space="preserve"> mengelola</w:t>
      </w:r>
      <w:r w:rsidRPr="009D007E">
        <w:t xml:space="preserve"> </w:t>
      </w:r>
      <w:r>
        <w:t>(IT)</w:t>
      </w:r>
      <w:r w:rsidRPr="009D007E">
        <w:t xml:space="preserve"> dapat diselaraskan</w:t>
      </w:r>
      <w:r>
        <w:t xml:space="preserve"> dengan strategi dan bisnis tujuan dari Perusahaan agar memenuhi kriteria </w:t>
      </w:r>
      <w:r>
        <w:rPr>
          <w:i/>
          <w:iCs/>
        </w:rPr>
        <w:t>Good Corporate Governance.</w:t>
      </w:r>
      <w:r w:rsidRPr="009D007E">
        <w:t xml:space="preserve"> Hasil dari penelitian ini menunjukkan bahwa APO12 - manajemen risiko</w:t>
      </w:r>
      <w:r>
        <w:t xml:space="preserve"> mempunyayi tingkat kapabilitas pada level 2,</w:t>
      </w:r>
      <w:r w:rsidRPr="009D007E">
        <w:t xml:space="preserve"> menandakan</w:t>
      </w:r>
      <w:r>
        <w:t xml:space="preserve"> proses tersebut sudah berjalan sesuai tujuan namun masih perlu ditingkatkan. </w:t>
      </w:r>
      <w:r w:rsidRPr="009D007E">
        <w:t>Sementara itu, APO13 - manajemen keamanan memperoleh tingkat kapabilitas level 1, yang menunjukkan bahwa proses tersebut belum diimplementasikan sepenuhnya. Untuk meningkatkan tingkat kapabilitas, perusahaan dapat melakukan aktivitas yang belum dilakukan hingga mencapai nilai penuh untuk setiap levelnya.</w:t>
      </w:r>
    </w:p>
    <w:p w14:paraId="47F14BC5" w14:textId="2F841E99" w:rsidR="004C245C" w:rsidRPr="00412475" w:rsidRDefault="004C245C" w:rsidP="004C245C">
      <w:pPr>
        <w:pStyle w:val="BodyText"/>
        <w:spacing w:line="480" w:lineRule="auto"/>
        <w:ind w:right="-1" w:firstLine="426"/>
        <w:jc w:val="both"/>
      </w:pPr>
      <w:r w:rsidRPr="00412475">
        <w:t>Menurut penelitian yang dilakukan</w:t>
      </w:r>
      <w:sdt>
        <w:sdtPr>
          <w:id w:val="-942301804"/>
          <w:citation/>
        </w:sdtPr>
        <w:sdtContent>
          <w:r>
            <w:fldChar w:fldCharType="begin"/>
          </w:r>
          <w:r>
            <w:rPr>
              <w:rFonts w:eastAsia="Batang"/>
              <w:lang w:eastAsia="ko-KR"/>
            </w:rPr>
            <w:instrText xml:space="preserve"> </w:instrText>
          </w:r>
          <w:r>
            <w:rPr>
              <w:rFonts w:eastAsia="Batang" w:hint="eastAsia"/>
              <w:lang w:eastAsia="ko-KR"/>
            </w:rPr>
            <w:instrText>CITATION Chr20 \l 1042</w:instrText>
          </w:r>
          <w:r>
            <w:rPr>
              <w:rFonts w:eastAsia="Batang"/>
              <w:lang w:eastAsia="ko-KR"/>
            </w:rPr>
            <w:instrText xml:space="preserve"> </w:instrText>
          </w:r>
          <w:r>
            <w:fldChar w:fldCharType="separate"/>
          </w:r>
          <w:r w:rsidR="00B95C8D">
            <w:rPr>
              <w:rFonts w:eastAsia="Batang" w:hint="eastAsia"/>
              <w:noProof/>
              <w:lang w:eastAsia="ko-KR"/>
            </w:rPr>
            <w:t xml:space="preserve"> </w:t>
          </w:r>
          <w:r w:rsidR="00B95C8D" w:rsidRPr="00B95C8D">
            <w:rPr>
              <w:rFonts w:eastAsia="Batang" w:hint="eastAsia"/>
              <w:noProof/>
              <w:lang w:eastAsia="ko-KR"/>
            </w:rPr>
            <w:t>(MilluChristin, 2020)</w:t>
          </w:r>
          <w:r>
            <w:fldChar w:fldCharType="end"/>
          </w:r>
        </w:sdtContent>
      </w:sdt>
      <w:r>
        <w:t xml:space="preserve">, </w:t>
      </w:r>
      <w:r w:rsidRPr="00412475">
        <w:t>tujuan dari</w:t>
      </w:r>
      <w:r>
        <w:t xml:space="preserve"> penelitian ini adalah untuk mengetahui gambaran besar desain system tata Kelola dan manajemen yang relevan dengan system informasi KRISNA sesuai dengan COBIT</w:t>
      </w:r>
      <w:r w:rsidR="00D9522D">
        <w:t xml:space="preserve"> </w:t>
      </w:r>
      <w:r>
        <w:t xml:space="preserve">2019. Data Primer yang diperoleh didapatkan dengan cara </w:t>
      </w:r>
      <w:r>
        <w:rPr>
          <w:i/>
          <w:iCs/>
        </w:rPr>
        <w:t xml:space="preserve">frist order </w:t>
      </w:r>
      <w:r>
        <w:t xml:space="preserve">understanding melalui wawancara dengan narasumber kunci. Hasil yang didapat dari penelitian ini adalah penerapan aplikasi KRISNA sudah berjalan dengan baik, </w:t>
      </w:r>
      <w:r>
        <w:lastRenderedPageBreak/>
        <w:t xml:space="preserve">namun memiliki beberapa hambatan seperti kekurangan sumber daya manusia yang berkompeten. </w:t>
      </w:r>
    </w:p>
    <w:p w14:paraId="11BC21C6" w14:textId="6D190857" w:rsidR="005A47F9" w:rsidRDefault="004C245C" w:rsidP="004C245C">
      <w:pPr>
        <w:pStyle w:val="BodyText"/>
        <w:spacing w:line="480" w:lineRule="auto"/>
        <w:ind w:right="-1" w:firstLine="426"/>
        <w:jc w:val="both"/>
      </w:pPr>
      <w:r w:rsidRPr="002950D9">
        <w:tab/>
        <w:t>Perbedaan penelitian yang dikaji dengan penelitian sekarang adalah ruang lingkup perusahaan</w:t>
      </w:r>
      <w:r>
        <w:t xml:space="preserve">, jenis </w:t>
      </w:r>
      <w:r w:rsidRPr="005A00CF">
        <w:t>sistem</w:t>
      </w:r>
      <w:r>
        <w:t xml:space="preserve"> informasi</w:t>
      </w:r>
      <w:r w:rsidRPr="002950D9">
        <w:t xml:space="preserve"> dan </w:t>
      </w:r>
      <w:r>
        <w:t xml:space="preserve">Sebagian besar sudah menentukan </w:t>
      </w:r>
      <w:r w:rsidRPr="005A00CF">
        <w:rPr>
          <w:i/>
          <w:iCs/>
        </w:rPr>
        <w:t>domain</w:t>
      </w:r>
      <w:r>
        <w:t xml:space="preserve"> yang akan dianalisa</w:t>
      </w:r>
      <w:r w:rsidRPr="002950D9">
        <w:t xml:space="preserve">. </w:t>
      </w:r>
      <w:r>
        <w:t xml:space="preserve">Penelitian ini mengkaji tentang sistem informasi yang digunakan HRD di PT PBR Boyolali. Selain itu </w:t>
      </w:r>
      <w:r w:rsidRPr="005A00CF">
        <w:rPr>
          <w:i/>
          <w:iCs/>
        </w:rPr>
        <w:t>domain</w:t>
      </w:r>
      <w:r w:rsidRPr="002950D9">
        <w:t xml:space="preserve"> yang digunakan pada penelitian saat ini masih belum menentukan </w:t>
      </w:r>
      <w:r w:rsidRPr="005A00CF">
        <w:rPr>
          <w:i/>
          <w:iCs/>
        </w:rPr>
        <w:t>domain</w:t>
      </w:r>
      <w:r w:rsidRPr="002950D9">
        <w:t xml:space="preserve"> karena </w:t>
      </w:r>
      <w:r>
        <w:t>akan di</w:t>
      </w:r>
      <w:r w:rsidRPr="002950D9">
        <w:t>analisia</w:t>
      </w:r>
      <w:r>
        <w:t xml:space="preserve"> dibagian bab 4 menggunakan </w:t>
      </w:r>
      <w:r w:rsidRPr="00A815AC">
        <w:rPr>
          <w:i/>
          <w:iCs/>
        </w:rPr>
        <w:t>design factor</w:t>
      </w:r>
      <w:r w:rsidRPr="002950D9">
        <w:t xml:space="preserve"> </w:t>
      </w:r>
      <w:r>
        <w:t>sesuai ketentuan COBIT 2019</w:t>
      </w:r>
      <w:r w:rsidRPr="002950D9">
        <w:t xml:space="preserve">. Dalam COBIT </w:t>
      </w:r>
      <w:r>
        <w:t>2019</w:t>
      </w:r>
      <w:r w:rsidRPr="002950D9">
        <w:t xml:space="preserve"> </w:t>
      </w:r>
      <w:r w:rsidRPr="00984423">
        <w:t xml:space="preserve">perlu melakukan pemetaan terlebih dahulu pada </w:t>
      </w:r>
      <w:r w:rsidRPr="00984423">
        <w:rPr>
          <w:i/>
          <w:iCs/>
        </w:rPr>
        <w:t xml:space="preserve">enterprise goals </w:t>
      </w:r>
      <w:r w:rsidRPr="00984423">
        <w:t xml:space="preserve">dan </w:t>
      </w:r>
      <w:r w:rsidRPr="00984423">
        <w:rPr>
          <w:i/>
          <w:iCs/>
        </w:rPr>
        <w:t xml:space="preserve">alligment goals </w:t>
      </w:r>
      <w:r w:rsidRPr="002950D9">
        <w:t xml:space="preserve">yang </w:t>
      </w:r>
      <w:r>
        <w:t>yang disesuaikan dengan kebutuhan</w:t>
      </w:r>
      <w:r w:rsidRPr="002950D9">
        <w:t xml:space="preserve"> Sistem informasi m</w:t>
      </w:r>
      <w:r>
        <w:t>anaj</w:t>
      </w:r>
      <w:r w:rsidRPr="002950D9">
        <w:t>eme</w:t>
      </w:r>
      <w:r>
        <w:t>n</w:t>
      </w:r>
      <w:r w:rsidRPr="002950D9">
        <w:t xml:space="preserve"> sumber daya manusia di PT </w:t>
      </w:r>
      <w:r>
        <w:t>PBR</w:t>
      </w:r>
      <w:bookmarkEnd w:id="3"/>
      <w:r>
        <w:t>.</w:t>
      </w:r>
    </w:p>
    <w:p w14:paraId="6DA3191C" w14:textId="77777777" w:rsidR="004C245C" w:rsidRDefault="004C245C" w:rsidP="004C245C">
      <w:pPr>
        <w:pStyle w:val="BodyText"/>
        <w:spacing w:line="480" w:lineRule="auto"/>
        <w:ind w:right="-1" w:firstLine="426"/>
        <w:jc w:val="both"/>
      </w:pPr>
    </w:p>
    <w:p w14:paraId="0752DFEF" w14:textId="2472A4BA" w:rsidR="004E64CC" w:rsidRDefault="00B03785">
      <w:pPr>
        <w:pStyle w:val="Heading2"/>
        <w:numPr>
          <w:ilvl w:val="1"/>
          <w:numId w:val="10"/>
        </w:numPr>
        <w:ind w:left="426" w:hanging="426"/>
      </w:pPr>
      <w:bookmarkStart w:id="4" w:name="_Toc144203978"/>
      <w:r>
        <w:t>Tinjauan Teoritis</w:t>
      </w:r>
      <w:bookmarkEnd w:id="4"/>
    </w:p>
    <w:p w14:paraId="7ED4969C" w14:textId="54F8724E" w:rsidR="00C33A29" w:rsidRPr="00C33A29" w:rsidRDefault="00C33A29">
      <w:pPr>
        <w:pStyle w:val="Heading2"/>
        <w:numPr>
          <w:ilvl w:val="2"/>
          <w:numId w:val="10"/>
        </w:numPr>
        <w:ind w:left="720"/>
        <w:jc w:val="both"/>
      </w:pPr>
      <w:bookmarkStart w:id="5" w:name="_Toc132098009"/>
      <w:bookmarkStart w:id="6" w:name="_Toc144203979"/>
      <w:r w:rsidRPr="002950D9">
        <w:t>Sistem Informasi Sumber Daya Manusia</w:t>
      </w:r>
      <w:bookmarkEnd w:id="5"/>
      <w:bookmarkEnd w:id="6"/>
    </w:p>
    <w:p w14:paraId="5946EFAE" w14:textId="05DA078F" w:rsidR="004C245C" w:rsidRPr="002950D9" w:rsidRDefault="004C245C" w:rsidP="004C245C">
      <w:pPr>
        <w:spacing w:line="480" w:lineRule="auto"/>
        <w:ind w:firstLine="720"/>
        <w:jc w:val="both"/>
        <w:rPr>
          <w:rFonts w:ascii="Times New Roman" w:hAnsi="Times New Roman" w:cs="Times New Roman"/>
          <w:sz w:val="24"/>
          <w:szCs w:val="24"/>
        </w:rPr>
      </w:pPr>
      <w:r w:rsidRPr="002950D9">
        <w:rPr>
          <w:rFonts w:ascii="Times New Roman" w:hAnsi="Times New Roman" w:cs="Times New Roman"/>
          <w:sz w:val="24"/>
          <w:szCs w:val="24"/>
        </w:rPr>
        <w:t>Sistem informasi Sumber Daya Manusia adalah suatu proses yang menangani berbagai masalah pada ruang lingkup karyawan,</w:t>
      </w:r>
      <w:r>
        <w:rPr>
          <w:rFonts w:ascii="Times New Roman" w:hAnsi="Times New Roman" w:cs="Times New Roman"/>
          <w:sz w:val="24"/>
          <w:szCs w:val="24"/>
        </w:rPr>
        <w:t xml:space="preserve"> </w:t>
      </w:r>
      <w:r w:rsidRPr="002950D9">
        <w:rPr>
          <w:rFonts w:ascii="Times New Roman" w:hAnsi="Times New Roman" w:cs="Times New Roman"/>
          <w:sz w:val="24"/>
          <w:szCs w:val="24"/>
        </w:rPr>
        <w:t>pegawai,</w:t>
      </w:r>
      <w:r>
        <w:rPr>
          <w:rFonts w:ascii="Times New Roman" w:hAnsi="Times New Roman" w:cs="Times New Roman"/>
          <w:sz w:val="24"/>
          <w:szCs w:val="24"/>
        </w:rPr>
        <w:t xml:space="preserve"> </w:t>
      </w:r>
      <w:r w:rsidRPr="002950D9">
        <w:rPr>
          <w:rFonts w:ascii="Times New Roman" w:hAnsi="Times New Roman" w:cs="Times New Roman"/>
          <w:sz w:val="24"/>
          <w:szCs w:val="24"/>
        </w:rPr>
        <w:t xml:space="preserve">buruh, manager dan tenaga kerja lainya untuk dapat menunjang aktifitas sebuah perusahaan demi mencapai tujuan perusahaan </w:t>
      </w:r>
      <w:sdt>
        <w:sdtPr>
          <w:rPr>
            <w:rFonts w:ascii="Times New Roman" w:hAnsi="Times New Roman" w:cs="Times New Roman"/>
            <w:sz w:val="24"/>
            <w:szCs w:val="24"/>
          </w:rPr>
          <w:id w:val="-1205856850"/>
          <w:citation/>
        </w:sdtPr>
        <w:sdtContent>
          <w:r>
            <w:rPr>
              <w:rFonts w:ascii="Times New Roman" w:hAnsi="Times New Roman" w:cs="Times New Roman"/>
              <w:sz w:val="24"/>
              <w:szCs w:val="24"/>
            </w:rPr>
            <w:fldChar w:fldCharType="begin"/>
          </w:r>
          <w:r>
            <w:rPr>
              <w:rFonts w:ascii="Times New Roman" w:hAnsi="Times New Roman" w:cs="Times New Roman"/>
              <w:sz w:val="24"/>
              <w:szCs w:val="24"/>
              <w:lang w:eastAsia="ko-KR"/>
            </w:rPr>
            <w:instrText xml:space="preserve"> </w:instrText>
          </w:r>
          <w:r>
            <w:rPr>
              <w:rFonts w:ascii="Times New Roman" w:hAnsi="Times New Roman" w:cs="Times New Roman" w:hint="eastAsia"/>
              <w:sz w:val="24"/>
              <w:szCs w:val="24"/>
              <w:lang w:eastAsia="ko-KR"/>
            </w:rPr>
            <w:instrText>CITATION Wul12 \l 1042</w:instrText>
          </w:r>
          <w:r>
            <w:rPr>
              <w:rFonts w:ascii="Times New Roman" w:hAnsi="Times New Roman" w:cs="Times New Roman"/>
              <w:sz w:val="24"/>
              <w:szCs w:val="24"/>
              <w:lang w:eastAsia="ko-KR"/>
            </w:rPr>
            <w:instrText xml:space="preserve"> </w:instrText>
          </w:r>
          <w:r>
            <w:rPr>
              <w:rFonts w:ascii="Times New Roman" w:hAnsi="Times New Roman" w:cs="Times New Roman"/>
              <w:sz w:val="24"/>
              <w:szCs w:val="24"/>
            </w:rPr>
            <w:fldChar w:fldCharType="separate"/>
          </w:r>
          <w:r w:rsidR="00B95C8D" w:rsidRPr="00B95C8D">
            <w:rPr>
              <w:rFonts w:ascii="Times New Roman" w:hAnsi="Times New Roman" w:cs="Times New Roman" w:hint="eastAsia"/>
              <w:noProof/>
              <w:sz w:val="24"/>
              <w:szCs w:val="24"/>
              <w:lang w:eastAsia="ko-KR"/>
            </w:rPr>
            <w:t>(WulantikaLita, 2012)</w:t>
          </w:r>
          <w:r>
            <w:rPr>
              <w:rFonts w:ascii="Times New Roman" w:hAnsi="Times New Roman" w:cs="Times New Roman"/>
              <w:sz w:val="24"/>
              <w:szCs w:val="24"/>
            </w:rPr>
            <w:fldChar w:fldCharType="end"/>
          </w:r>
        </w:sdtContent>
      </w:sdt>
      <w:r>
        <w:rPr>
          <w:rFonts w:ascii="Times New Roman" w:hAnsi="Times New Roman" w:cs="Times New Roman"/>
          <w:color w:val="FF0000"/>
          <w:sz w:val="24"/>
          <w:szCs w:val="24"/>
        </w:rPr>
        <w:t>.</w:t>
      </w:r>
    </w:p>
    <w:p w14:paraId="1165CD3E" w14:textId="12A743C0" w:rsidR="004C245C" w:rsidRPr="002950D9" w:rsidRDefault="004C245C" w:rsidP="004C245C">
      <w:pPr>
        <w:spacing w:line="480" w:lineRule="auto"/>
        <w:ind w:firstLine="540"/>
        <w:jc w:val="both"/>
        <w:rPr>
          <w:rFonts w:ascii="Times New Roman" w:hAnsi="Times New Roman" w:cs="Times New Roman"/>
          <w:sz w:val="24"/>
          <w:szCs w:val="24"/>
        </w:rPr>
      </w:pPr>
      <w:r w:rsidRPr="002950D9">
        <w:rPr>
          <w:rFonts w:ascii="Times New Roman" w:hAnsi="Times New Roman" w:cs="Times New Roman"/>
          <w:i/>
          <w:iCs/>
          <w:sz w:val="24"/>
          <w:szCs w:val="24"/>
        </w:rPr>
        <w:t xml:space="preserve">Human Resources Information </w:t>
      </w:r>
      <w:r>
        <w:rPr>
          <w:rFonts w:ascii="Times New Roman" w:hAnsi="Times New Roman" w:cs="Times New Roman"/>
          <w:i/>
          <w:iCs/>
          <w:sz w:val="24"/>
          <w:szCs w:val="24"/>
        </w:rPr>
        <w:t>Payroll</w:t>
      </w:r>
      <w:r w:rsidRPr="002950D9">
        <w:rPr>
          <w:rFonts w:ascii="Times New Roman" w:hAnsi="Times New Roman" w:cs="Times New Roman"/>
          <w:i/>
          <w:iCs/>
          <w:sz w:val="24"/>
          <w:szCs w:val="24"/>
        </w:rPr>
        <w:t xml:space="preserve"> System </w:t>
      </w:r>
      <w:r w:rsidRPr="002950D9">
        <w:rPr>
          <w:rFonts w:ascii="Times New Roman" w:hAnsi="Times New Roman" w:cs="Times New Roman"/>
          <w:sz w:val="24"/>
          <w:szCs w:val="24"/>
        </w:rPr>
        <w:t>(HRIPS) adalah prosedur sistematik untuk pengumpul,</w:t>
      </w:r>
      <w:r>
        <w:rPr>
          <w:rFonts w:ascii="Times New Roman" w:hAnsi="Times New Roman" w:cs="Times New Roman"/>
          <w:sz w:val="24"/>
          <w:szCs w:val="24"/>
        </w:rPr>
        <w:t xml:space="preserve"> </w:t>
      </w:r>
      <w:r w:rsidRPr="002950D9">
        <w:rPr>
          <w:rFonts w:ascii="Times New Roman" w:hAnsi="Times New Roman" w:cs="Times New Roman"/>
          <w:sz w:val="24"/>
          <w:szCs w:val="24"/>
        </w:rPr>
        <w:t>menyimpan,</w:t>
      </w:r>
      <w:r>
        <w:rPr>
          <w:rFonts w:ascii="Times New Roman" w:hAnsi="Times New Roman" w:cs="Times New Roman"/>
          <w:sz w:val="24"/>
          <w:szCs w:val="24"/>
        </w:rPr>
        <w:t xml:space="preserve"> </w:t>
      </w:r>
      <w:r w:rsidRPr="002950D9">
        <w:rPr>
          <w:rFonts w:ascii="Times New Roman" w:hAnsi="Times New Roman" w:cs="Times New Roman"/>
          <w:sz w:val="24"/>
          <w:szCs w:val="24"/>
        </w:rPr>
        <w:t>mempertahankan,</w:t>
      </w:r>
      <w:r>
        <w:rPr>
          <w:rFonts w:ascii="Times New Roman" w:hAnsi="Times New Roman" w:cs="Times New Roman"/>
          <w:sz w:val="24"/>
          <w:szCs w:val="24"/>
        </w:rPr>
        <w:t xml:space="preserve"> </w:t>
      </w:r>
      <w:r w:rsidRPr="002950D9">
        <w:rPr>
          <w:rFonts w:ascii="Times New Roman" w:hAnsi="Times New Roman" w:cs="Times New Roman"/>
          <w:sz w:val="24"/>
          <w:szCs w:val="24"/>
        </w:rPr>
        <w:t>menarik dan memvalidasi data yang dibutuhkan oleh HRD (</w:t>
      </w:r>
      <w:r w:rsidRPr="002950D9">
        <w:rPr>
          <w:rFonts w:ascii="Times New Roman" w:hAnsi="Times New Roman" w:cs="Times New Roman"/>
          <w:i/>
          <w:iCs/>
          <w:sz w:val="24"/>
          <w:szCs w:val="24"/>
        </w:rPr>
        <w:t>Human Resources Departement</w:t>
      </w:r>
      <w:r w:rsidRPr="002950D9">
        <w:rPr>
          <w:rFonts w:ascii="Times New Roman" w:hAnsi="Times New Roman" w:cs="Times New Roman"/>
          <w:sz w:val="24"/>
          <w:szCs w:val="24"/>
        </w:rPr>
        <w:t>) perusahaan untuk mempunyai kemampuan mengelola informasi yang berhubungan dengan seluruh aktivitas SDM.</w:t>
      </w:r>
      <w:r>
        <w:rPr>
          <w:rFonts w:ascii="Times New Roman" w:hAnsi="Times New Roman" w:cs="Times New Roman"/>
          <w:sz w:val="24"/>
          <w:szCs w:val="24"/>
        </w:rPr>
        <w:t xml:space="preserve"> </w:t>
      </w:r>
      <w:r w:rsidRPr="002950D9">
        <w:rPr>
          <w:rFonts w:ascii="Times New Roman" w:hAnsi="Times New Roman" w:cs="Times New Roman"/>
          <w:sz w:val="24"/>
          <w:szCs w:val="24"/>
        </w:rPr>
        <w:t>Adapun</w:t>
      </w:r>
      <w:r>
        <w:rPr>
          <w:rFonts w:ascii="Times New Roman" w:hAnsi="Times New Roman" w:cs="Times New Roman"/>
          <w:sz w:val="24"/>
          <w:szCs w:val="24"/>
        </w:rPr>
        <w:t xml:space="preserve"> proses</w:t>
      </w:r>
      <w:r w:rsidRPr="002950D9">
        <w:rPr>
          <w:rFonts w:ascii="Times New Roman" w:hAnsi="Times New Roman" w:cs="Times New Roman"/>
          <w:sz w:val="24"/>
          <w:szCs w:val="24"/>
        </w:rPr>
        <w:t xml:space="preserve"> s</w:t>
      </w:r>
      <w:r>
        <w:rPr>
          <w:rFonts w:ascii="Times New Roman" w:hAnsi="Times New Roman" w:cs="Times New Roman"/>
          <w:sz w:val="24"/>
          <w:szCs w:val="24"/>
        </w:rPr>
        <w:t>i</w:t>
      </w:r>
      <w:r w:rsidRPr="002950D9">
        <w:rPr>
          <w:rFonts w:ascii="Times New Roman" w:hAnsi="Times New Roman" w:cs="Times New Roman"/>
          <w:sz w:val="24"/>
          <w:szCs w:val="24"/>
        </w:rPr>
        <w:t>stem yang dikelola yaitu:</w:t>
      </w:r>
    </w:p>
    <w:p w14:paraId="097F6DA3" w14:textId="77777777" w:rsidR="004C245C" w:rsidRPr="002950D9" w:rsidRDefault="004C245C" w:rsidP="004C245C">
      <w:pPr>
        <w:pStyle w:val="ListParagraph"/>
        <w:numPr>
          <w:ilvl w:val="3"/>
          <w:numId w:val="18"/>
        </w:numPr>
        <w:spacing w:line="480" w:lineRule="auto"/>
        <w:ind w:left="900"/>
        <w:jc w:val="both"/>
        <w:rPr>
          <w:rFonts w:ascii="Times New Roman" w:hAnsi="Times New Roman" w:cs="Times New Roman"/>
          <w:sz w:val="24"/>
          <w:szCs w:val="24"/>
        </w:rPr>
      </w:pPr>
      <w:r w:rsidRPr="002950D9">
        <w:rPr>
          <w:rFonts w:ascii="Times New Roman" w:hAnsi="Times New Roman" w:cs="Times New Roman"/>
          <w:sz w:val="24"/>
          <w:szCs w:val="24"/>
        </w:rPr>
        <w:lastRenderedPageBreak/>
        <w:t>Data SDM (Informasi Pribadi).</w:t>
      </w:r>
    </w:p>
    <w:p w14:paraId="789DBCD6" w14:textId="77777777" w:rsidR="004C245C" w:rsidRPr="002950D9" w:rsidRDefault="004C245C" w:rsidP="004C245C">
      <w:pPr>
        <w:pStyle w:val="ListParagraph"/>
        <w:numPr>
          <w:ilvl w:val="3"/>
          <w:numId w:val="18"/>
        </w:numPr>
        <w:spacing w:line="480" w:lineRule="auto"/>
        <w:ind w:left="900"/>
        <w:jc w:val="both"/>
        <w:rPr>
          <w:rFonts w:ascii="Times New Roman" w:hAnsi="Times New Roman" w:cs="Times New Roman"/>
          <w:sz w:val="24"/>
          <w:szCs w:val="24"/>
        </w:rPr>
      </w:pPr>
      <w:r w:rsidRPr="002950D9">
        <w:rPr>
          <w:rFonts w:ascii="Times New Roman" w:hAnsi="Times New Roman" w:cs="Times New Roman"/>
          <w:sz w:val="24"/>
          <w:szCs w:val="24"/>
        </w:rPr>
        <w:t>Data Mutasi.</w:t>
      </w:r>
    </w:p>
    <w:p w14:paraId="5662478A" w14:textId="77777777" w:rsidR="004C245C" w:rsidRPr="002950D9" w:rsidRDefault="004C245C" w:rsidP="004C245C">
      <w:pPr>
        <w:pStyle w:val="ListParagraph"/>
        <w:numPr>
          <w:ilvl w:val="3"/>
          <w:numId w:val="18"/>
        </w:numPr>
        <w:spacing w:line="480" w:lineRule="auto"/>
        <w:ind w:left="900"/>
        <w:jc w:val="both"/>
        <w:rPr>
          <w:rFonts w:ascii="Times New Roman" w:hAnsi="Times New Roman" w:cs="Times New Roman"/>
          <w:sz w:val="24"/>
          <w:szCs w:val="24"/>
        </w:rPr>
      </w:pPr>
      <w:r w:rsidRPr="002950D9">
        <w:rPr>
          <w:rFonts w:ascii="Times New Roman" w:hAnsi="Times New Roman" w:cs="Times New Roman"/>
          <w:sz w:val="24"/>
          <w:szCs w:val="24"/>
        </w:rPr>
        <w:t>Presensi.</w:t>
      </w:r>
    </w:p>
    <w:p w14:paraId="135F6542" w14:textId="77777777" w:rsidR="004C245C" w:rsidRPr="002950D9" w:rsidRDefault="004C245C" w:rsidP="004C245C">
      <w:pPr>
        <w:pStyle w:val="ListParagraph"/>
        <w:numPr>
          <w:ilvl w:val="3"/>
          <w:numId w:val="18"/>
        </w:numPr>
        <w:spacing w:line="480" w:lineRule="auto"/>
        <w:ind w:left="900"/>
        <w:jc w:val="both"/>
        <w:rPr>
          <w:rFonts w:ascii="Times New Roman" w:hAnsi="Times New Roman" w:cs="Times New Roman"/>
          <w:sz w:val="24"/>
          <w:szCs w:val="24"/>
        </w:rPr>
      </w:pPr>
      <w:r w:rsidRPr="002950D9">
        <w:rPr>
          <w:rFonts w:ascii="Times New Roman" w:hAnsi="Times New Roman" w:cs="Times New Roman"/>
          <w:sz w:val="24"/>
          <w:szCs w:val="24"/>
        </w:rPr>
        <w:t>Masa Pensiun.</w:t>
      </w:r>
    </w:p>
    <w:p w14:paraId="4DBC4C93" w14:textId="77777777" w:rsidR="004C245C" w:rsidRDefault="004C245C" w:rsidP="004C245C">
      <w:pPr>
        <w:pStyle w:val="ListParagraph"/>
        <w:numPr>
          <w:ilvl w:val="3"/>
          <w:numId w:val="18"/>
        </w:numPr>
        <w:spacing w:line="480" w:lineRule="auto"/>
        <w:ind w:left="900"/>
        <w:jc w:val="both"/>
        <w:rPr>
          <w:rFonts w:ascii="Times New Roman" w:hAnsi="Times New Roman" w:cs="Times New Roman"/>
          <w:sz w:val="24"/>
          <w:szCs w:val="24"/>
        </w:rPr>
      </w:pPr>
      <w:r w:rsidRPr="002950D9">
        <w:rPr>
          <w:rFonts w:ascii="Times New Roman" w:hAnsi="Times New Roman" w:cs="Times New Roman"/>
          <w:sz w:val="24"/>
          <w:szCs w:val="24"/>
        </w:rPr>
        <w:t>Ambil Cuti.</w:t>
      </w:r>
    </w:p>
    <w:p w14:paraId="4BD274B3" w14:textId="77777777" w:rsidR="004C245C" w:rsidRPr="002950D9" w:rsidRDefault="004C245C" w:rsidP="004C245C">
      <w:pPr>
        <w:pStyle w:val="ListParagraph"/>
        <w:numPr>
          <w:ilvl w:val="3"/>
          <w:numId w:val="18"/>
        </w:num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Personalia.</w:t>
      </w:r>
    </w:p>
    <w:p w14:paraId="6599717C" w14:textId="2314D77F" w:rsidR="00C33A29" w:rsidRPr="004C245C" w:rsidRDefault="004C245C" w:rsidP="004C245C">
      <w:pPr>
        <w:pStyle w:val="ListParagraph"/>
        <w:numPr>
          <w:ilvl w:val="3"/>
          <w:numId w:val="18"/>
        </w:numPr>
        <w:spacing w:line="480" w:lineRule="auto"/>
        <w:ind w:left="900"/>
        <w:jc w:val="both"/>
        <w:rPr>
          <w:rFonts w:ascii="Times New Roman" w:hAnsi="Times New Roman" w:cs="Times New Roman"/>
          <w:sz w:val="24"/>
          <w:szCs w:val="24"/>
        </w:rPr>
      </w:pPr>
      <w:r w:rsidRPr="002950D9">
        <w:rPr>
          <w:rFonts w:ascii="Times New Roman" w:hAnsi="Times New Roman" w:cs="Times New Roman"/>
          <w:i/>
          <w:iCs/>
          <w:sz w:val="24"/>
          <w:szCs w:val="24"/>
        </w:rPr>
        <w:t>Payroll.</w:t>
      </w:r>
    </w:p>
    <w:p w14:paraId="3253823F" w14:textId="28AABE7F" w:rsidR="00C33A29" w:rsidRPr="002950D9" w:rsidRDefault="00C33A29">
      <w:pPr>
        <w:pStyle w:val="Heading2"/>
        <w:numPr>
          <w:ilvl w:val="2"/>
          <w:numId w:val="10"/>
        </w:numPr>
        <w:ind w:left="720"/>
      </w:pPr>
      <w:bookmarkStart w:id="7" w:name="_Toc132098010"/>
      <w:bookmarkStart w:id="8" w:name="_Toc144203980"/>
      <w:r w:rsidRPr="002950D9">
        <w:t>Tata Kelola Sistem Informasi</w:t>
      </w:r>
      <w:bookmarkEnd w:id="7"/>
      <w:bookmarkEnd w:id="8"/>
    </w:p>
    <w:p w14:paraId="5F64C77B" w14:textId="38774377" w:rsidR="004C245C" w:rsidRDefault="004C245C" w:rsidP="004C245C">
      <w:pPr>
        <w:spacing w:after="0" w:line="480" w:lineRule="auto"/>
        <w:ind w:firstLine="720"/>
        <w:jc w:val="both"/>
        <w:rPr>
          <w:rFonts w:ascii="Times New Roman" w:hAnsi="Times New Roman" w:cs="Times New Roman"/>
          <w:sz w:val="24"/>
          <w:szCs w:val="24"/>
        </w:rPr>
      </w:pPr>
      <w:r w:rsidRPr="002950D9">
        <w:rPr>
          <w:rFonts w:ascii="Times New Roman" w:hAnsi="Times New Roman" w:cs="Times New Roman"/>
          <w:sz w:val="24"/>
          <w:szCs w:val="24"/>
        </w:rPr>
        <w:t xml:space="preserve">Tata Kelola Teknologi Informasi merupakan bagian dari tata kelola perusahaan itu sendiri. </w:t>
      </w:r>
      <w:r>
        <w:rPr>
          <w:rFonts w:ascii="Times New Roman" w:hAnsi="Times New Roman" w:cs="Times New Roman"/>
          <w:sz w:val="24"/>
          <w:szCs w:val="24"/>
        </w:rPr>
        <w:t>Tata Kelola (TI) men</w:t>
      </w:r>
      <w:r w:rsidRPr="002950D9">
        <w:rPr>
          <w:rFonts w:ascii="Times New Roman" w:hAnsi="Times New Roman" w:cs="Times New Roman"/>
          <w:sz w:val="24"/>
          <w:szCs w:val="24"/>
        </w:rPr>
        <w:t>definisi</w:t>
      </w:r>
      <w:r>
        <w:rPr>
          <w:rFonts w:ascii="Times New Roman" w:hAnsi="Times New Roman" w:cs="Times New Roman"/>
          <w:sz w:val="24"/>
          <w:szCs w:val="24"/>
        </w:rPr>
        <w:t>kan</w:t>
      </w:r>
      <w:r w:rsidRPr="002950D9">
        <w:rPr>
          <w:rFonts w:ascii="Times New Roman" w:hAnsi="Times New Roman" w:cs="Times New Roman"/>
          <w:sz w:val="24"/>
          <w:szCs w:val="24"/>
        </w:rPr>
        <w:t xml:space="preserve"> dan </w:t>
      </w:r>
      <w:r>
        <w:rPr>
          <w:rFonts w:ascii="Times New Roman" w:hAnsi="Times New Roman" w:cs="Times New Roman"/>
          <w:sz w:val="24"/>
          <w:szCs w:val="24"/>
        </w:rPr>
        <w:t>meng</w:t>
      </w:r>
      <w:r w:rsidRPr="002950D9">
        <w:rPr>
          <w:rFonts w:ascii="Times New Roman" w:hAnsi="Times New Roman" w:cs="Times New Roman"/>
          <w:sz w:val="24"/>
          <w:szCs w:val="24"/>
        </w:rPr>
        <w:t xml:space="preserve">implementasi proses, struktur, dan mekanisme </w:t>
      </w:r>
      <w:r>
        <w:rPr>
          <w:rFonts w:ascii="Times New Roman" w:hAnsi="Times New Roman" w:cs="Times New Roman"/>
          <w:sz w:val="24"/>
          <w:szCs w:val="24"/>
        </w:rPr>
        <w:t>sejalan dengan</w:t>
      </w:r>
      <w:r w:rsidRPr="002950D9">
        <w:rPr>
          <w:rFonts w:ascii="Times New Roman" w:hAnsi="Times New Roman" w:cs="Times New Roman"/>
          <w:sz w:val="24"/>
          <w:szCs w:val="24"/>
        </w:rPr>
        <w:t xml:space="preserve"> </w:t>
      </w:r>
      <w:r>
        <w:rPr>
          <w:rFonts w:ascii="Times New Roman" w:hAnsi="Times New Roman" w:cs="Times New Roman"/>
          <w:i/>
          <w:iCs/>
          <w:sz w:val="24"/>
          <w:szCs w:val="24"/>
        </w:rPr>
        <w:t>stakeholder</w:t>
      </w:r>
      <w:r w:rsidRPr="002950D9">
        <w:rPr>
          <w:rFonts w:ascii="Times New Roman" w:hAnsi="Times New Roman" w:cs="Times New Roman"/>
          <w:sz w:val="24"/>
          <w:szCs w:val="24"/>
        </w:rPr>
        <w:t xml:space="preserve"> dan </w:t>
      </w:r>
      <w:r>
        <w:rPr>
          <w:rFonts w:ascii="Times New Roman" w:hAnsi="Times New Roman" w:cs="Times New Roman"/>
          <w:sz w:val="24"/>
          <w:szCs w:val="24"/>
        </w:rPr>
        <w:t>(TI)</w:t>
      </w:r>
      <w:r w:rsidRPr="002950D9">
        <w:rPr>
          <w:rFonts w:ascii="Times New Roman" w:hAnsi="Times New Roman" w:cs="Times New Roman"/>
          <w:sz w:val="24"/>
          <w:szCs w:val="24"/>
        </w:rPr>
        <w:t xml:space="preserve"> melaksanakan tanggung jawab dalam me</w:t>
      </w:r>
      <w:r>
        <w:rPr>
          <w:rFonts w:ascii="Times New Roman" w:hAnsi="Times New Roman" w:cs="Times New Roman"/>
          <w:sz w:val="24"/>
          <w:szCs w:val="24"/>
        </w:rPr>
        <w:t>menuhi</w:t>
      </w:r>
      <w:r w:rsidRPr="002950D9">
        <w:rPr>
          <w:rFonts w:ascii="Times New Roman" w:hAnsi="Times New Roman" w:cs="Times New Roman"/>
          <w:sz w:val="24"/>
          <w:szCs w:val="24"/>
        </w:rPr>
        <w:t xml:space="preserve"> penyelarasan bisnis/</w:t>
      </w:r>
      <w:r>
        <w:rPr>
          <w:rFonts w:ascii="Times New Roman" w:hAnsi="Times New Roman" w:cs="Times New Roman"/>
          <w:sz w:val="24"/>
          <w:szCs w:val="24"/>
        </w:rPr>
        <w:t>IT</w:t>
      </w:r>
      <w:r w:rsidRPr="002950D9">
        <w:rPr>
          <w:rFonts w:ascii="Times New Roman" w:hAnsi="Times New Roman" w:cs="Times New Roman"/>
          <w:sz w:val="24"/>
          <w:szCs w:val="24"/>
        </w:rPr>
        <w:t xml:space="preserve">, serta </w:t>
      </w:r>
      <w:r>
        <w:rPr>
          <w:rFonts w:ascii="Times New Roman" w:hAnsi="Times New Roman" w:cs="Times New Roman"/>
          <w:sz w:val="24"/>
          <w:szCs w:val="24"/>
        </w:rPr>
        <w:t>pewujudan</w:t>
      </w:r>
      <w:r w:rsidRPr="002950D9">
        <w:rPr>
          <w:rFonts w:ascii="Times New Roman" w:hAnsi="Times New Roman" w:cs="Times New Roman"/>
          <w:sz w:val="24"/>
          <w:szCs w:val="24"/>
        </w:rPr>
        <w:t xml:space="preserve"> dan </w:t>
      </w:r>
      <w:r>
        <w:rPr>
          <w:rFonts w:ascii="Times New Roman" w:hAnsi="Times New Roman" w:cs="Times New Roman"/>
          <w:sz w:val="24"/>
          <w:szCs w:val="24"/>
        </w:rPr>
        <w:t>keamanan</w:t>
      </w:r>
      <w:r w:rsidRPr="002E3F57">
        <w:rPr>
          <w:rFonts w:ascii="Times New Roman" w:hAnsi="Times New Roman" w:cs="Times New Roman"/>
          <w:sz w:val="24"/>
          <w:szCs w:val="24"/>
        </w:rPr>
        <w:t xml:space="preserve"> </w:t>
      </w:r>
      <w:r>
        <w:rPr>
          <w:rFonts w:ascii="Times New Roman" w:hAnsi="Times New Roman" w:cs="Times New Roman"/>
          <w:i/>
          <w:iCs/>
          <w:sz w:val="24"/>
          <w:szCs w:val="24"/>
        </w:rPr>
        <w:t xml:space="preserve">value </w:t>
      </w:r>
      <w:r w:rsidRPr="002E3F57">
        <w:rPr>
          <w:rFonts w:ascii="Times New Roman" w:hAnsi="Times New Roman" w:cs="Times New Roman"/>
          <w:sz w:val="24"/>
          <w:szCs w:val="24"/>
        </w:rPr>
        <w:t xml:space="preserve">bisnis </w:t>
      </w:r>
      <w:r>
        <w:rPr>
          <w:rFonts w:ascii="Times New Roman" w:hAnsi="Times New Roman" w:cs="Times New Roman"/>
          <w:sz w:val="24"/>
          <w:szCs w:val="24"/>
        </w:rPr>
        <w:t>(IT)</w:t>
      </w:r>
      <w:r w:rsidRPr="002E3F57">
        <w:rPr>
          <w:rFonts w:ascii="Times New Roman" w:hAnsi="Times New Roman" w:cs="Times New Roman"/>
          <w:sz w:val="24"/>
          <w:szCs w:val="24"/>
        </w:rPr>
        <w:t xml:space="preserve"> </w:t>
      </w:r>
      <w:sdt>
        <w:sdtPr>
          <w:rPr>
            <w:rFonts w:ascii="Times New Roman" w:hAnsi="Times New Roman" w:cs="Times New Roman"/>
            <w:sz w:val="24"/>
            <w:szCs w:val="24"/>
          </w:rPr>
          <w:id w:val="381916104"/>
          <w:citation/>
        </w:sdtPr>
        <w:sdtContent>
          <w:r w:rsidRPr="002E3F57">
            <w:rPr>
              <w:rFonts w:ascii="Times New Roman" w:hAnsi="Times New Roman" w:cs="Times New Roman"/>
              <w:sz w:val="24"/>
              <w:szCs w:val="24"/>
            </w:rPr>
            <w:fldChar w:fldCharType="begin"/>
          </w:r>
          <w:r w:rsidRPr="002E3F57">
            <w:rPr>
              <w:rFonts w:ascii="Times New Roman" w:hAnsi="Times New Roman" w:cs="Times New Roman"/>
              <w:sz w:val="24"/>
              <w:szCs w:val="24"/>
              <w:lang w:eastAsia="ko-KR"/>
            </w:rPr>
            <w:instrText xml:space="preserve"> </w:instrText>
          </w:r>
          <w:r w:rsidRPr="002E3F57">
            <w:rPr>
              <w:rFonts w:ascii="Times New Roman" w:hAnsi="Times New Roman" w:cs="Times New Roman" w:hint="eastAsia"/>
              <w:sz w:val="24"/>
              <w:szCs w:val="24"/>
              <w:lang w:eastAsia="ko-KR"/>
            </w:rPr>
            <w:instrText>CITATION Jog11 \l 1042</w:instrText>
          </w:r>
          <w:r w:rsidRPr="002E3F57">
            <w:rPr>
              <w:rFonts w:ascii="Times New Roman" w:hAnsi="Times New Roman" w:cs="Times New Roman"/>
              <w:sz w:val="24"/>
              <w:szCs w:val="24"/>
              <w:lang w:eastAsia="ko-KR"/>
            </w:rPr>
            <w:instrText xml:space="preserve"> </w:instrText>
          </w:r>
          <w:r w:rsidRPr="002E3F57">
            <w:rPr>
              <w:rFonts w:ascii="Times New Roman" w:hAnsi="Times New Roman" w:cs="Times New Roman"/>
              <w:sz w:val="24"/>
              <w:szCs w:val="24"/>
            </w:rPr>
            <w:fldChar w:fldCharType="separate"/>
          </w:r>
          <w:r w:rsidR="00B95C8D" w:rsidRPr="00B95C8D">
            <w:rPr>
              <w:rFonts w:ascii="Times New Roman" w:hAnsi="Times New Roman" w:cs="Times New Roman" w:hint="eastAsia"/>
              <w:noProof/>
              <w:sz w:val="24"/>
              <w:szCs w:val="24"/>
              <w:lang w:eastAsia="ko-KR"/>
            </w:rPr>
            <w:t>(Jogiyanto, AbdillahWilly, SuyantoroSigit, 2011)</w:t>
          </w:r>
          <w:r w:rsidRPr="002E3F57">
            <w:rPr>
              <w:rFonts w:ascii="Times New Roman" w:hAnsi="Times New Roman" w:cs="Times New Roman"/>
              <w:sz w:val="24"/>
              <w:szCs w:val="24"/>
            </w:rPr>
            <w:fldChar w:fldCharType="end"/>
          </w:r>
        </w:sdtContent>
      </w:sdt>
      <w:r w:rsidRPr="002E3F57">
        <w:rPr>
          <w:rFonts w:ascii="Times New Roman" w:hAnsi="Times New Roman" w:cs="Times New Roman"/>
          <w:sz w:val="24"/>
          <w:szCs w:val="24"/>
        </w:rPr>
        <w:t>.</w:t>
      </w:r>
    </w:p>
    <w:p w14:paraId="2781BCAD" w14:textId="77777777" w:rsidR="00C33A29" w:rsidRDefault="00C33A29">
      <w:pPr>
        <w:pStyle w:val="Heading2"/>
        <w:numPr>
          <w:ilvl w:val="2"/>
          <w:numId w:val="10"/>
        </w:numPr>
        <w:ind w:left="720"/>
      </w:pPr>
      <w:bookmarkStart w:id="9" w:name="_Toc132098011"/>
      <w:bookmarkStart w:id="10" w:name="_Toc144203981"/>
      <w:r w:rsidRPr="002950D9">
        <w:t>Evaluasi Tata Kelola Teknologi Informasi</w:t>
      </w:r>
      <w:bookmarkEnd w:id="9"/>
      <w:bookmarkEnd w:id="10"/>
    </w:p>
    <w:p w14:paraId="141E1621" w14:textId="4352BBFA" w:rsidR="004C245C" w:rsidRDefault="004C245C" w:rsidP="004C245C">
      <w:pPr>
        <w:spacing w:line="480" w:lineRule="auto"/>
        <w:ind w:firstLine="720"/>
        <w:jc w:val="both"/>
        <w:rPr>
          <w:rFonts w:ascii="Times New Roman" w:hAnsi="Times New Roman" w:cs="Times New Roman"/>
          <w:sz w:val="24"/>
          <w:szCs w:val="24"/>
        </w:rPr>
      </w:pPr>
      <w:r w:rsidRPr="002950D9">
        <w:rPr>
          <w:rFonts w:ascii="Times New Roman" w:hAnsi="Times New Roman" w:cs="Times New Roman"/>
          <w:sz w:val="24"/>
          <w:szCs w:val="24"/>
        </w:rPr>
        <w:t>Evaluasi Tata Kelola Teknologi Informasi merupakan proses penilaian sistematis yang dilakukan dalam rangka menentukan kualitas dari suatu tata Kelola teknologi informasi pada suatu perusahaan berdasarkan dasar-dasar tertentu. Evaluasi ini menghasilkan ulasan dan hasil pengukuran penilaian yang berguna untuk membantu proses dalam pengelolaan ataupun pengimplementasian TI pada suatu perusahaan.</w:t>
      </w:r>
    </w:p>
    <w:p w14:paraId="260E92C5" w14:textId="25E9711F" w:rsidR="00D512CB" w:rsidRDefault="00D512CB">
      <w:pPr>
        <w:pStyle w:val="Heading2"/>
        <w:numPr>
          <w:ilvl w:val="2"/>
          <w:numId w:val="10"/>
        </w:numPr>
        <w:ind w:left="720"/>
      </w:pPr>
      <w:bookmarkStart w:id="11" w:name="_Toc144203982"/>
      <w:r>
        <w:t>Kerangka Kerja Tata Kelola Teknologi Informasi</w:t>
      </w:r>
      <w:bookmarkEnd w:id="11"/>
    </w:p>
    <w:p w14:paraId="466D5225" w14:textId="1C7745B5" w:rsidR="004C245C" w:rsidRDefault="004C245C" w:rsidP="004C245C">
      <w:pPr>
        <w:spacing w:line="480" w:lineRule="auto"/>
        <w:ind w:firstLine="720"/>
        <w:jc w:val="both"/>
      </w:pPr>
      <w:r>
        <w:rPr>
          <w:rFonts w:ascii="Times New Roman" w:hAnsi="Times New Roman" w:cs="Times New Roman"/>
          <w:sz w:val="24"/>
          <w:szCs w:val="24"/>
        </w:rPr>
        <w:t xml:space="preserve">Kerangka kerja tata Kelola teknologi informasi </w:t>
      </w:r>
      <w:r w:rsidRPr="00D512CB">
        <w:rPr>
          <w:rFonts w:ascii="Times New Roman" w:hAnsi="Times New Roman" w:cs="Times New Roman"/>
          <w:sz w:val="24"/>
          <w:szCs w:val="24"/>
        </w:rPr>
        <w:t xml:space="preserve">adalah suatu kerangka kerja atau struktur yang digunakan dalam bidang teknologi informasi untuk membantu </w:t>
      </w:r>
      <w:r w:rsidRPr="00D512CB">
        <w:rPr>
          <w:rFonts w:ascii="Times New Roman" w:hAnsi="Times New Roman" w:cs="Times New Roman"/>
          <w:sz w:val="24"/>
          <w:szCs w:val="24"/>
        </w:rPr>
        <w:lastRenderedPageBreak/>
        <w:t>merancang, mengimplementasikan, dan mengelola sistem dan infrastruktur IT dalam sebuah organisasi.</w:t>
      </w:r>
      <w:r>
        <w:rPr>
          <w:rFonts w:ascii="Times New Roman" w:hAnsi="Times New Roman" w:cs="Times New Roman"/>
          <w:sz w:val="24"/>
          <w:szCs w:val="24"/>
        </w:rPr>
        <w:t xml:space="preserve"> Berikut adalah beberapa contoh kerangka kerja tata Kelola teknologi informasi yang ada:</w:t>
      </w:r>
    </w:p>
    <w:p w14:paraId="6AF52C95" w14:textId="35DEE821" w:rsidR="004C245C" w:rsidRPr="00C55D22" w:rsidRDefault="004C245C" w:rsidP="004C245C">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ITIL (</w:t>
      </w:r>
      <w:r>
        <w:rPr>
          <w:rFonts w:ascii="Times New Roman" w:hAnsi="Times New Roman" w:cs="Times New Roman"/>
          <w:i/>
          <w:iCs/>
          <w:sz w:val="24"/>
          <w:szCs w:val="24"/>
        </w:rPr>
        <w:t>Information Technology Infrastructure Library</w:t>
      </w:r>
      <w:r>
        <w:rPr>
          <w:rFonts w:ascii="Times New Roman" w:hAnsi="Times New Roman" w:cs="Times New Roman"/>
          <w:sz w:val="24"/>
          <w:szCs w:val="24"/>
        </w:rPr>
        <w:t>):</w:t>
      </w:r>
      <w:r w:rsidRPr="00C55D22">
        <w:rPr>
          <w:rFonts w:ascii="Times New Roman" w:hAnsi="Times New Roman" w:cs="Times New Roman"/>
          <w:sz w:val="24"/>
          <w:szCs w:val="24"/>
        </w:rPr>
        <w:t xml:space="preserve"> Merupakan </w:t>
      </w:r>
      <w:r>
        <w:rPr>
          <w:rFonts w:ascii="Times New Roman" w:hAnsi="Times New Roman" w:cs="Times New Roman"/>
          <w:i/>
          <w:iCs/>
          <w:sz w:val="24"/>
          <w:szCs w:val="24"/>
        </w:rPr>
        <w:t>framework</w:t>
      </w:r>
      <w:r w:rsidRPr="00C55D22">
        <w:rPr>
          <w:rFonts w:ascii="Times New Roman" w:hAnsi="Times New Roman" w:cs="Times New Roman"/>
          <w:sz w:val="24"/>
          <w:szCs w:val="24"/>
        </w:rPr>
        <w:t xml:space="preserve"> </w:t>
      </w:r>
      <w:r>
        <w:rPr>
          <w:rFonts w:ascii="Times New Roman" w:hAnsi="Times New Roman" w:cs="Times New Roman"/>
          <w:sz w:val="24"/>
          <w:szCs w:val="24"/>
        </w:rPr>
        <w:t>yang berfokus</w:t>
      </w:r>
      <w:r w:rsidRPr="00C55D22">
        <w:rPr>
          <w:rFonts w:ascii="Times New Roman" w:hAnsi="Times New Roman" w:cs="Times New Roman"/>
          <w:sz w:val="24"/>
          <w:szCs w:val="24"/>
        </w:rPr>
        <w:t xml:space="preserve"> pada manajemen layanan TI. ITIL memberikan pedoman dan praktik terbaik dalam manajemen layanan TI, seperti manajemen perubahan, manajemen kapasitas, manajemen kejadian, dan sebagainya.</w:t>
      </w:r>
    </w:p>
    <w:p w14:paraId="5ABC337C" w14:textId="77777777" w:rsidR="004C245C" w:rsidRPr="00C55D22" w:rsidRDefault="004C245C" w:rsidP="004C245C">
      <w:pPr>
        <w:pStyle w:val="ListParagraph"/>
        <w:numPr>
          <w:ilvl w:val="0"/>
          <w:numId w:val="23"/>
        </w:numPr>
        <w:spacing w:line="480" w:lineRule="auto"/>
        <w:jc w:val="both"/>
        <w:rPr>
          <w:rFonts w:ascii="Times New Roman" w:hAnsi="Times New Roman" w:cs="Times New Roman"/>
          <w:sz w:val="24"/>
          <w:szCs w:val="24"/>
        </w:rPr>
      </w:pPr>
      <w:r w:rsidRPr="00C55D22">
        <w:rPr>
          <w:rFonts w:ascii="Times New Roman" w:hAnsi="Times New Roman" w:cs="Times New Roman"/>
          <w:sz w:val="24"/>
          <w:szCs w:val="24"/>
        </w:rPr>
        <w:t>COBIT (</w:t>
      </w:r>
      <w:r w:rsidRPr="00C55D22">
        <w:rPr>
          <w:rFonts w:ascii="Times New Roman" w:hAnsi="Times New Roman" w:cs="Times New Roman"/>
          <w:i/>
          <w:iCs/>
          <w:sz w:val="24"/>
          <w:szCs w:val="24"/>
        </w:rPr>
        <w:t>Control Objectives for Information and Related Technologies</w:t>
      </w:r>
      <w:r w:rsidRPr="00C55D22">
        <w:rPr>
          <w:rFonts w:ascii="Times New Roman" w:hAnsi="Times New Roman" w:cs="Times New Roman"/>
          <w:sz w:val="24"/>
          <w:szCs w:val="24"/>
        </w:rPr>
        <w:t>): Mengacu pada kerangka kerja yang membantu organisasi dalam mengelola risiko dan pengendalian TI. COBIT memberikan panduan tentang bagaimana mengelola dan mengontrol proses bisnis yang terkait dengan TI.</w:t>
      </w:r>
    </w:p>
    <w:p w14:paraId="010FF07F" w14:textId="26B9E894" w:rsidR="004C245C" w:rsidRPr="00C55D22" w:rsidRDefault="004C245C" w:rsidP="004C245C">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TOGAF (</w:t>
      </w:r>
      <w:r>
        <w:rPr>
          <w:rFonts w:ascii="Times New Roman" w:hAnsi="Times New Roman" w:cs="Times New Roman"/>
          <w:i/>
          <w:iCs/>
          <w:sz w:val="24"/>
          <w:szCs w:val="24"/>
        </w:rPr>
        <w:t>The Open Group Architectire Framework</w:t>
      </w:r>
      <w:r>
        <w:rPr>
          <w:rFonts w:ascii="Times New Roman" w:hAnsi="Times New Roman" w:cs="Times New Roman"/>
          <w:sz w:val="24"/>
          <w:szCs w:val="24"/>
        </w:rPr>
        <w:t>):</w:t>
      </w:r>
      <w:r w:rsidRPr="00C55D22">
        <w:rPr>
          <w:rFonts w:ascii="Times New Roman" w:hAnsi="Times New Roman" w:cs="Times New Roman"/>
          <w:sz w:val="24"/>
          <w:szCs w:val="24"/>
        </w:rPr>
        <w:t xml:space="preserve"> Merupakan </w:t>
      </w:r>
      <w:r>
        <w:rPr>
          <w:rFonts w:ascii="Times New Roman" w:hAnsi="Times New Roman" w:cs="Times New Roman"/>
          <w:i/>
          <w:iCs/>
          <w:sz w:val="24"/>
          <w:szCs w:val="24"/>
        </w:rPr>
        <w:t>framework</w:t>
      </w:r>
      <w:r w:rsidRPr="00C55D22">
        <w:rPr>
          <w:rFonts w:ascii="Times New Roman" w:hAnsi="Times New Roman" w:cs="Times New Roman"/>
          <w:sz w:val="24"/>
          <w:szCs w:val="24"/>
        </w:rPr>
        <w:t xml:space="preserve"> arsitektur perusahaan </w:t>
      </w:r>
      <w:r>
        <w:rPr>
          <w:rFonts w:ascii="Times New Roman" w:hAnsi="Times New Roman" w:cs="Times New Roman"/>
          <w:sz w:val="24"/>
          <w:szCs w:val="24"/>
        </w:rPr>
        <w:t>yang</w:t>
      </w:r>
      <w:r w:rsidRPr="00C55D22">
        <w:rPr>
          <w:rFonts w:ascii="Times New Roman" w:hAnsi="Times New Roman" w:cs="Times New Roman"/>
          <w:sz w:val="24"/>
          <w:szCs w:val="24"/>
        </w:rPr>
        <w:t xml:space="preserve"> membantu dalam merancang, mengimplementasikan, dan mengelola arsitektur TI organisasi. TOGAF menyediakan pedoman dan praktik terstruktur untuk pengembangan arsitektur perusahaan yang terintegrasi.</w:t>
      </w:r>
    </w:p>
    <w:p w14:paraId="44E89CC0" w14:textId="56335521" w:rsidR="00650B1C" w:rsidRPr="006C13AF" w:rsidRDefault="00C33A29">
      <w:pPr>
        <w:pStyle w:val="Heading2"/>
        <w:numPr>
          <w:ilvl w:val="2"/>
          <w:numId w:val="10"/>
        </w:numPr>
        <w:ind w:left="720"/>
      </w:pPr>
      <w:bookmarkStart w:id="12" w:name="_Toc132098012"/>
      <w:bookmarkStart w:id="13" w:name="_Toc144203983"/>
      <w:r w:rsidRPr="006C13AF">
        <w:t xml:space="preserve">Definisi </w:t>
      </w:r>
      <w:r w:rsidRPr="00E343D5">
        <w:rPr>
          <w:i/>
          <w:iCs/>
        </w:rPr>
        <w:t>Framework</w:t>
      </w:r>
      <w:r w:rsidRPr="006C13AF">
        <w:t xml:space="preserve"> COBIT </w:t>
      </w:r>
      <w:bookmarkEnd w:id="12"/>
      <w:r w:rsidRPr="006C13AF">
        <w:t>2019</w:t>
      </w:r>
      <w:bookmarkEnd w:id="13"/>
    </w:p>
    <w:p w14:paraId="5F83E7AD" w14:textId="14C0197D" w:rsidR="004C245C" w:rsidRPr="006C13AF" w:rsidRDefault="004C245C" w:rsidP="004C245C">
      <w:pPr>
        <w:spacing w:line="480" w:lineRule="auto"/>
        <w:ind w:firstLine="720"/>
        <w:jc w:val="both"/>
        <w:rPr>
          <w:rFonts w:ascii="Times New Roman" w:hAnsi="Times New Roman" w:cs="Times New Roman"/>
          <w:sz w:val="24"/>
          <w:szCs w:val="24"/>
        </w:rPr>
      </w:pPr>
      <w:r w:rsidRPr="006C13AF">
        <w:rPr>
          <w:rFonts w:ascii="Times New Roman" w:hAnsi="Times New Roman" w:cs="Times New Roman"/>
          <w:sz w:val="24"/>
          <w:szCs w:val="24"/>
        </w:rPr>
        <w:t xml:space="preserve">COBIT 2019 adalah kerangka kerja yang dibuat oleh ISACA untuk mengelola dan mengendalikan teknologi informasi di sebuah organisasi. Kerangka kerja ini fokus pada pengelolaan risiko dan pengendalian TI agar bisnis bisa mencapai tujuannya dengan baik. COBIT 2019 memberikan panduan yang praktis </w:t>
      </w:r>
      <w:r w:rsidRPr="006C13AF">
        <w:rPr>
          <w:rFonts w:ascii="Times New Roman" w:hAnsi="Times New Roman" w:cs="Times New Roman"/>
          <w:sz w:val="24"/>
          <w:szCs w:val="24"/>
        </w:rPr>
        <w:lastRenderedPageBreak/>
        <w:t>dan struktur yang terstruktur untuk mengelola TI secara efektif, efisien, dan aman. COBIT 2019 sangat membantu dalam mengelola dan mengontrol TI di organisasi agar bisa berjalan dengan baik</w:t>
      </w:r>
      <w:sdt>
        <w:sdtPr>
          <w:rPr>
            <w:rFonts w:ascii="Times New Roman" w:hAnsi="Times New Roman" w:cs="Times New Roman"/>
            <w:sz w:val="24"/>
            <w:szCs w:val="24"/>
          </w:rPr>
          <w:id w:val="1189793217"/>
          <w:citation/>
        </w:sdtPr>
        <w:sdtContent>
          <w:r>
            <w:rPr>
              <w:rFonts w:ascii="Times New Roman" w:hAnsi="Times New Roman" w:cs="Times New Roman"/>
              <w:sz w:val="24"/>
              <w:szCs w:val="24"/>
            </w:rPr>
            <w:fldChar w:fldCharType="begin"/>
          </w:r>
          <w:r>
            <w:rPr>
              <w:rFonts w:ascii="Times New Roman" w:hAnsi="Times New Roman" w:cs="Times New Roman"/>
              <w:sz w:val="24"/>
              <w:szCs w:val="24"/>
              <w:lang w:eastAsia="ko-KR"/>
            </w:rPr>
            <w:instrText xml:space="preserve"> </w:instrText>
          </w:r>
          <w:r>
            <w:rPr>
              <w:rFonts w:ascii="Times New Roman" w:hAnsi="Times New Roman" w:cs="Times New Roman" w:hint="eastAsia"/>
              <w:sz w:val="24"/>
              <w:szCs w:val="24"/>
              <w:lang w:eastAsia="ko-KR"/>
            </w:rPr>
            <w:instrText>CITATION Inf18 \l 1042</w:instrText>
          </w:r>
          <w:r>
            <w:rPr>
              <w:rFonts w:ascii="Times New Roman" w:hAnsi="Times New Roman" w:cs="Times New Roman"/>
              <w:sz w:val="24"/>
              <w:szCs w:val="24"/>
              <w:lang w:eastAsia="ko-KR"/>
            </w:rPr>
            <w:instrText xml:space="preserve"> </w:instrText>
          </w:r>
          <w:r>
            <w:rPr>
              <w:rFonts w:ascii="Times New Roman" w:hAnsi="Times New Roman" w:cs="Times New Roman"/>
              <w:sz w:val="24"/>
              <w:szCs w:val="24"/>
            </w:rPr>
            <w:fldChar w:fldCharType="separate"/>
          </w:r>
          <w:r w:rsidR="00B95C8D">
            <w:rPr>
              <w:rFonts w:ascii="Times New Roman" w:hAnsi="Times New Roman" w:cs="Times New Roman" w:hint="eastAsia"/>
              <w:noProof/>
              <w:sz w:val="24"/>
              <w:szCs w:val="24"/>
              <w:lang w:eastAsia="ko-KR"/>
            </w:rPr>
            <w:t xml:space="preserve"> </w:t>
          </w:r>
          <w:r w:rsidR="00B95C8D" w:rsidRPr="00B95C8D">
            <w:rPr>
              <w:rFonts w:ascii="Times New Roman" w:hAnsi="Times New Roman" w:cs="Times New Roman" w:hint="eastAsia"/>
              <w:noProof/>
              <w:sz w:val="24"/>
              <w:szCs w:val="24"/>
              <w:lang w:eastAsia="ko-KR"/>
            </w:rPr>
            <w:t>(ISACA, COBIT® 2019 Framework: Introduction &amp; Methodology, 2018)</w:t>
          </w:r>
          <w:r>
            <w:rPr>
              <w:rFonts w:ascii="Times New Roman" w:hAnsi="Times New Roman" w:cs="Times New Roman"/>
              <w:sz w:val="24"/>
              <w:szCs w:val="24"/>
            </w:rPr>
            <w:fldChar w:fldCharType="end"/>
          </w:r>
        </w:sdtContent>
      </w:sdt>
      <w:r w:rsidRPr="006C13AF">
        <w:rPr>
          <w:rFonts w:ascii="Times New Roman" w:hAnsi="Times New Roman" w:cs="Times New Roman"/>
          <w:sz w:val="24"/>
          <w:szCs w:val="24"/>
        </w:rPr>
        <w:t>.</w:t>
      </w:r>
    </w:p>
    <w:p w14:paraId="16051A7C" w14:textId="5F39B06F" w:rsidR="00650B1C" w:rsidRPr="00FD780B" w:rsidRDefault="00C33A29">
      <w:pPr>
        <w:pStyle w:val="Heading2"/>
        <w:numPr>
          <w:ilvl w:val="3"/>
          <w:numId w:val="10"/>
        </w:numPr>
        <w:ind w:left="990" w:hanging="990"/>
      </w:pPr>
      <w:bookmarkStart w:id="14" w:name="_Toc132098013"/>
      <w:bookmarkStart w:id="15" w:name="_Toc144203984"/>
      <w:r w:rsidRPr="00FD780B">
        <w:t>Prinsip COBIT</w:t>
      </w:r>
      <w:bookmarkEnd w:id="14"/>
      <w:r w:rsidRPr="00FD780B">
        <w:t xml:space="preserve"> </w:t>
      </w:r>
      <w:r w:rsidR="006C13AF" w:rsidRPr="00FD780B">
        <w:t>2019</w:t>
      </w:r>
      <w:bookmarkEnd w:id="15"/>
    </w:p>
    <w:p w14:paraId="09B4FBD5" w14:textId="0ACB1641" w:rsidR="004C245C" w:rsidRDefault="004C245C" w:rsidP="004C245C">
      <w:pPr>
        <w:spacing w:line="480" w:lineRule="auto"/>
        <w:ind w:firstLine="720"/>
        <w:jc w:val="both"/>
        <w:rPr>
          <w:rFonts w:ascii="Times New Roman" w:hAnsi="Times New Roman" w:cs="Times New Roman"/>
          <w:color w:val="000000" w:themeColor="text1"/>
          <w:sz w:val="24"/>
          <w:szCs w:val="24"/>
        </w:rPr>
      </w:pPr>
      <w:r w:rsidRPr="006B0365">
        <w:rPr>
          <w:rFonts w:ascii="Times New Roman" w:hAnsi="Times New Roman" w:cs="Times New Roman"/>
          <w:color w:val="000000" w:themeColor="text1"/>
          <w:sz w:val="24"/>
          <w:szCs w:val="24"/>
        </w:rPr>
        <w:t xml:space="preserve">COBIT 2019 dibuat berdasarkan 2 prinsip yaitu </w:t>
      </w:r>
      <w:r w:rsidRPr="006B0365">
        <w:rPr>
          <w:rFonts w:ascii="Times New Roman" w:hAnsi="Times New Roman" w:cs="Times New Roman"/>
          <w:i/>
          <w:iCs/>
          <w:color w:val="000000" w:themeColor="text1"/>
          <w:sz w:val="24"/>
          <w:szCs w:val="24"/>
        </w:rPr>
        <w:t xml:space="preserve">governance system </w:t>
      </w:r>
      <w:r w:rsidRPr="006B0365">
        <w:rPr>
          <w:rFonts w:ascii="Times New Roman" w:hAnsi="Times New Roman" w:cs="Times New Roman"/>
          <w:color w:val="000000" w:themeColor="text1"/>
          <w:sz w:val="24"/>
          <w:szCs w:val="24"/>
        </w:rPr>
        <w:t>yang menggambarkan persyaratan inti dari s</w:t>
      </w:r>
      <w:r>
        <w:rPr>
          <w:rFonts w:ascii="Times New Roman" w:hAnsi="Times New Roman" w:cs="Times New Roman"/>
          <w:color w:val="000000" w:themeColor="text1"/>
          <w:sz w:val="24"/>
          <w:szCs w:val="24"/>
        </w:rPr>
        <w:t>i</w:t>
      </w:r>
      <w:r w:rsidRPr="006B0365">
        <w:rPr>
          <w:rFonts w:ascii="Times New Roman" w:hAnsi="Times New Roman" w:cs="Times New Roman"/>
          <w:color w:val="000000" w:themeColor="text1"/>
          <w:sz w:val="24"/>
          <w:szCs w:val="24"/>
        </w:rPr>
        <w:t>stem tata Kelola dan teknologi perusahaan</w:t>
      </w:r>
      <w:r w:rsidRPr="006B0365">
        <w:rPr>
          <w:rFonts w:ascii="Times New Roman" w:hAnsi="Times New Roman" w:cs="Times New Roman"/>
          <w:i/>
          <w:iCs/>
          <w:color w:val="000000" w:themeColor="text1"/>
          <w:sz w:val="24"/>
          <w:szCs w:val="24"/>
        </w:rPr>
        <w:t xml:space="preserve"> </w:t>
      </w:r>
      <w:r w:rsidRPr="006B0365">
        <w:rPr>
          <w:rFonts w:ascii="Times New Roman" w:hAnsi="Times New Roman" w:cs="Times New Roman"/>
          <w:color w:val="000000" w:themeColor="text1"/>
          <w:sz w:val="24"/>
          <w:szCs w:val="24"/>
        </w:rPr>
        <w:t xml:space="preserve">dan </w:t>
      </w:r>
      <w:r w:rsidRPr="006B0365">
        <w:rPr>
          <w:rFonts w:ascii="Times New Roman" w:hAnsi="Times New Roman" w:cs="Times New Roman"/>
          <w:i/>
          <w:iCs/>
          <w:color w:val="000000" w:themeColor="text1"/>
          <w:sz w:val="24"/>
          <w:szCs w:val="24"/>
        </w:rPr>
        <w:t xml:space="preserve">governance framework </w:t>
      </w:r>
      <w:r w:rsidRPr="006B0365">
        <w:rPr>
          <w:rFonts w:ascii="Times New Roman" w:hAnsi="Times New Roman" w:cs="Times New Roman"/>
          <w:color w:val="000000" w:themeColor="text1"/>
          <w:sz w:val="24"/>
          <w:szCs w:val="24"/>
        </w:rPr>
        <w:t xml:space="preserve">yang digunakan untuk membuat tata Kelola untuk perusahaan. Berikut adalah penjelasan dari 2 tabel pada prinsip yang dipakai COBIT 2019 </w:t>
      </w:r>
      <w:sdt>
        <w:sdtPr>
          <w:rPr>
            <w:rFonts w:ascii="Times New Roman" w:hAnsi="Times New Roman" w:cs="Times New Roman"/>
            <w:color w:val="000000" w:themeColor="text1"/>
            <w:sz w:val="24"/>
            <w:szCs w:val="24"/>
          </w:rPr>
          <w:id w:val="653573583"/>
          <w:citation/>
        </w:sdt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lang w:eastAsia="ko-KR"/>
            </w:rPr>
            <w:instrText xml:space="preserve"> </w:instrText>
          </w:r>
          <w:r>
            <w:rPr>
              <w:rFonts w:ascii="Times New Roman" w:hAnsi="Times New Roman" w:cs="Times New Roman" w:hint="eastAsia"/>
              <w:color w:val="000000" w:themeColor="text1"/>
              <w:sz w:val="24"/>
              <w:szCs w:val="24"/>
              <w:lang w:eastAsia="ko-KR"/>
            </w:rPr>
            <w:instrText>CITATION Inf18 \l 1042</w:instrText>
          </w:r>
          <w:r>
            <w:rPr>
              <w:rFonts w:ascii="Times New Roman" w:hAnsi="Times New Roman" w:cs="Times New Roman"/>
              <w:color w:val="000000" w:themeColor="text1"/>
              <w:sz w:val="24"/>
              <w:szCs w:val="24"/>
              <w:lang w:eastAsia="ko-KR"/>
            </w:rPr>
            <w:instrText xml:space="preserve"> </w:instrText>
          </w:r>
          <w:r>
            <w:rPr>
              <w:rFonts w:ascii="Times New Roman" w:hAnsi="Times New Roman" w:cs="Times New Roman"/>
              <w:color w:val="000000" w:themeColor="text1"/>
              <w:sz w:val="24"/>
              <w:szCs w:val="24"/>
            </w:rPr>
            <w:fldChar w:fldCharType="separate"/>
          </w:r>
          <w:r w:rsidR="00B95C8D" w:rsidRPr="00B95C8D">
            <w:rPr>
              <w:rFonts w:ascii="Times New Roman" w:hAnsi="Times New Roman" w:cs="Times New Roman" w:hint="eastAsia"/>
              <w:noProof/>
              <w:color w:val="000000" w:themeColor="text1"/>
              <w:sz w:val="24"/>
              <w:szCs w:val="24"/>
              <w:lang w:eastAsia="ko-KR"/>
            </w:rPr>
            <w:t>(ISACA, COBIT® 2019 Framework: Introduction &amp; Methodology, 2018)</w:t>
          </w:r>
          <w:r>
            <w:rPr>
              <w:rFonts w:ascii="Times New Roman" w:hAnsi="Times New Roman" w:cs="Times New Roman"/>
              <w:color w:val="000000" w:themeColor="text1"/>
              <w:sz w:val="24"/>
              <w:szCs w:val="24"/>
            </w:rPr>
            <w:fldChar w:fldCharType="end"/>
          </w:r>
        </w:sdtContent>
      </w:sdt>
      <w:r w:rsidRPr="006B0365">
        <w:rPr>
          <w:rFonts w:ascii="Times New Roman" w:hAnsi="Times New Roman" w:cs="Times New Roman"/>
          <w:color w:val="000000" w:themeColor="text1"/>
          <w:sz w:val="24"/>
          <w:szCs w:val="24"/>
        </w:rPr>
        <w:t>:</w:t>
      </w:r>
    </w:p>
    <w:p w14:paraId="4695025E" w14:textId="77777777" w:rsidR="00E2717F" w:rsidRDefault="00877F08" w:rsidP="00E2717F">
      <w:pPr>
        <w:keepNext/>
        <w:spacing w:line="480" w:lineRule="auto"/>
        <w:jc w:val="center"/>
      </w:pPr>
      <w:r w:rsidRPr="006B0365">
        <w:rPr>
          <w:noProof/>
          <w:color w:val="000000" w:themeColor="text1"/>
        </w:rPr>
        <w:drawing>
          <wp:inline distT="0" distB="0" distL="0" distR="0" wp14:anchorId="4B0CE7B4" wp14:editId="71B90D92">
            <wp:extent cx="5039995" cy="2242185"/>
            <wp:effectExtent l="0" t="0" r="8255" b="5715"/>
            <wp:docPr id="1653671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71134" name=""/>
                    <pic:cNvPicPr/>
                  </pic:nvPicPr>
                  <pic:blipFill>
                    <a:blip r:embed="rId8"/>
                    <a:stretch>
                      <a:fillRect/>
                    </a:stretch>
                  </pic:blipFill>
                  <pic:spPr>
                    <a:xfrm>
                      <a:off x="0" y="0"/>
                      <a:ext cx="5039995" cy="2242185"/>
                    </a:xfrm>
                    <a:prstGeom prst="rect">
                      <a:avLst/>
                    </a:prstGeom>
                  </pic:spPr>
                </pic:pic>
              </a:graphicData>
            </a:graphic>
          </wp:inline>
        </w:drawing>
      </w:r>
    </w:p>
    <w:p w14:paraId="03BAD2DC" w14:textId="77777777" w:rsidR="0044576A" w:rsidRDefault="00E2717F" w:rsidP="007C7851">
      <w:pPr>
        <w:pStyle w:val="Caption"/>
        <w:rPr>
          <w:rStyle w:val="SubtleEmphasis"/>
          <w:i w:val="0"/>
          <w:iCs w:val="0"/>
          <w:color w:val="auto"/>
        </w:rPr>
      </w:pPr>
      <w:bookmarkStart w:id="16" w:name="_Toc142737092"/>
      <w:r>
        <w:t>Gambar 2.</w:t>
      </w:r>
      <w:fldSimple w:instr=" SEQ Gambar_2. \* ARABIC ">
        <w:r w:rsidR="008E73F3">
          <w:rPr>
            <w:noProof/>
          </w:rPr>
          <w:t>1</w:t>
        </w:r>
      </w:fldSimple>
      <w:r w:rsidR="007C7851">
        <w:t xml:space="preserve"> </w:t>
      </w:r>
      <w:r w:rsidR="007C7851" w:rsidRPr="007C7851">
        <w:rPr>
          <w:rStyle w:val="SubtleEmphasis"/>
          <w:i w:val="0"/>
          <w:iCs w:val="0"/>
          <w:color w:val="auto"/>
        </w:rPr>
        <w:t>Prinsip sistem tata Kelola</w:t>
      </w:r>
      <w:bookmarkEnd w:id="16"/>
      <w:r w:rsidR="007C7851" w:rsidRPr="007C7851">
        <w:rPr>
          <w:rStyle w:val="SubtleEmphasis"/>
          <w:i w:val="0"/>
          <w:iCs w:val="0"/>
          <w:color w:val="auto"/>
        </w:rPr>
        <w:t xml:space="preserve"> </w:t>
      </w:r>
    </w:p>
    <w:p w14:paraId="3E62A169" w14:textId="2F32D1BF" w:rsidR="00877F08" w:rsidRPr="007C7851" w:rsidRDefault="0044576A" w:rsidP="007C7851">
      <w:pPr>
        <w:pStyle w:val="Caption"/>
        <w:rPr>
          <w:rStyle w:val="SubtleEmphasis"/>
          <w:i w:val="0"/>
          <w:iCs w:val="0"/>
          <w:color w:val="000000" w:themeColor="text1"/>
        </w:rPr>
      </w:pPr>
      <w:r>
        <w:rPr>
          <w:rStyle w:val="SubtleEmphasis"/>
          <w:i w:val="0"/>
          <w:iCs w:val="0"/>
          <w:color w:val="auto"/>
        </w:rPr>
        <w:t>Sumber:</w:t>
      </w:r>
      <w:sdt>
        <w:sdtPr>
          <w:rPr>
            <w:rStyle w:val="SubtleEmphasis"/>
            <w:i w:val="0"/>
            <w:iCs w:val="0"/>
            <w:color w:val="auto"/>
          </w:rPr>
          <w:id w:val="523527538"/>
          <w:citation/>
        </w:sdtPr>
        <w:sdtContent>
          <w:r>
            <w:rPr>
              <w:rStyle w:val="SubtleEmphasis"/>
              <w:i w:val="0"/>
              <w:iCs w:val="0"/>
              <w:color w:val="auto"/>
            </w:rPr>
            <w:fldChar w:fldCharType="begin"/>
          </w:r>
          <w:r>
            <w:rPr>
              <w:rStyle w:val="SubtleEmphasis"/>
              <w:rFonts w:eastAsia="Batang"/>
              <w:i w:val="0"/>
              <w:iCs w:val="0"/>
              <w:color w:val="auto"/>
              <w:lang w:eastAsia="ko-KR"/>
            </w:rPr>
            <w:instrText xml:space="preserve"> </w:instrText>
          </w:r>
          <w:r>
            <w:rPr>
              <w:rStyle w:val="SubtleEmphasis"/>
              <w:rFonts w:eastAsia="Batang" w:hint="eastAsia"/>
              <w:i w:val="0"/>
              <w:iCs w:val="0"/>
              <w:color w:val="auto"/>
              <w:lang w:eastAsia="ko-KR"/>
            </w:rPr>
            <w:instrText>CITATION Inf18 \l 1042</w:instrText>
          </w:r>
          <w:r>
            <w:rPr>
              <w:rStyle w:val="SubtleEmphasis"/>
              <w:rFonts w:eastAsia="Batang"/>
              <w:i w:val="0"/>
              <w:iCs w:val="0"/>
              <w:color w:val="auto"/>
              <w:lang w:eastAsia="ko-KR"/>
            </w:rPr>
            <w:instrText xml:space="preserve"> </w:instrText>
          </w:r>
          <w:r>
            <w:rPr>
              <w:rStyle w:val="SubtleEmphasis"/>
              <w:i w:val="0"/>
              <w:iCs w:val="0"/>
              <w:color w:val="auto"/>
            </w:rPr>
            <w:fldChar w:fldCharType="separate"/>
          </w:r>
          <w:r w:rsidR="00B95C8D">
            <w:rPr>
              <w:rStyle w:val="SubtleEmphasis"/>
              <w:rFonts w:eastAsia="Batang" w:hint="eastAsia"/>
              <w:i w:val="0"/>
              <w:iCs w:val="0"/>
              <w:noProof/>
              <w:color w:val="auto"/>
              <w:lang w:eastAsia="ko-KR"/>
            </w:rPr>
            <w:t xml:space="preserve"> </w:t>
          </w:r>
          <w:r w:rsidR="00B95C8D" w:rsidRPr="00B95C8D">
            <w:rPr>
              <w:rFonts w:eastAsia="Batang" w:hint="eastAsia"/>
              <w:noProof/>
              <w:lang w:eastAsia="ko-KR"/>
            </w:rPr>
            <w:t>(ISACA, COBIT® 2019 Framework: Introduction &amp; Methodology, 2018)</w:t>
          </w:r>
          <w:r>
            <w:rPr>
              <w:rStyle w:val="SubtleEmphasis"/>
              <w:i w:val="0"/>
              <w:iCs w:val="0"/>
              <w:color w:val="auto"/>
            </w:rPr>
            <w:fldChar w:fldCharType="end"/>
          </w:r>
        </w:sdtContent>
      </w:sdt>
    </w:p>
    <w:p w14:paraId="23EDC6A5" w14:textId="77777777" w:rsidR="00A815AC" w:rsidRPr="00A815AC" w:rsidRDefault="00A815AC" w:rsidP="00A815AC">
      <w:pPr>
        <w:pStyle w:val="BodyText"/>
        <w:jc w:val="center"/>
        <w:rPr>
          <w:rStyle w:val="SubtleEmphasis"/>
          <w:b/>
          <w:bCs/>
        </w:rPr>
      </w:pPr>
    </w:p>
    <w:p w14:paraId="1C27D61E" w14:textId="66414BDB" w:rsidR="00891DBF" w:rsidRDefault="00891DBF" w:rsidP="00891DBF">
      <w:pPr>
        <w:spacing w:before="100" w:beforeAutospacing="1" w:after="100" w:afterAutospacing="1" w:line="480" w:lineRule="auto"/>
        <w:jc w:val="both"/>
        <w:rPr>
          <w:rFonts w:ascii="Times New Roman" w:eastAsia="Times New Roman" w:hAnsi="Times New Roman" w:cs="Times New Roman"/>
          <w:color w:val="111111"/>
          <w:sz w:val="24"/>
          <w:szCs w:val="24"/>
          <w:lang w:eastAsia="ko-KR"/>
        </w:rPr>
      </w:pPr>
      <w:r>
        <w:rPr>
          <w:rFonts w:ascii="Times New Roman" w:eastAsia="Times New Roman" w:hAnsi="Times New Roman" w:cs="Times New Roman"/>
          <w:color w:val="111111"/>
          <w:sz w:val="24"/>
          <w:szCs w:val="24"/>
          <w:lang w:eastAsia="ko-KR"/>
        </w:rPr>
        <w:tab/>
        <w:t>Adapun Penjelasan mengenai gambar 2.1 di atas seperti yang ada dibawah ini:</w:t>
      </w:r>
    </w:p>
    <w:p w14:paraId="514A33E6" w14:textId="77777777" w:rsidR="004C245C" w:rsidRPr="00F12088" w:rsidRDefault="004C245C" w:rsidP="004C245C">
      <w:pPr>
        <w:numPr>
          <w:ilvl w:val="0"/>
          <w:numId w:val="24"/>
        </w:numPr>
        <w:spacing w:before="100" w:beforeAutospacing="1" w:after="100" w:afterAutospacing="1" w:line="480" w:lineRule="auto"/>
        <w:jc w:val="both"/>
        <w:rPr>
          <w:rFonts w:ascii="Times New Roman" w:eastAsia="Times New Roman" w:hAnsi="Times New Roman" w:cs="Times New Roman"/>
          <w:color w:val="111111"/>
          <w:sz w:val="24"/>
          <w:szCs w:val="24"/>
          <w:lang w:eastAsia="ko-KR"/>
        </w:rPr>
      </w:pPr>
      <w:r w:rsidRPr="00F12088">
        <w:rPr>
          <w:rFonts w:ascii="Times New Roman" w:eastAsia="Times New Roman" w:hAnsi="Times New Roman" w:cs="Times New Roman"/>
          <w:color w:val="111111"/>
          <w:sz w:val="24"/>
          <w:szCs w:val="24"/>
          <w:lang w:eastAsia="ko-KR"/>
        </w:rPr>
        <w:lastRenderedPageBreak/>
        <w:t>Memuaskan kebutuhan pemangku kepentingan dan menghasilkan nilai: Sistem tata kelola harus memuaskan kebutuhan orang-orang yang terlibat dalam pengelolaan teknologi informasi (TI) dan menghasilkan manfaat dari penggunaan TI.</w:t>
      </w:r>
    </w:p>
    <w:p w14:paraId="26B5D134" w14:textId="77777777" w:rsidR="004C245C" w:rsidRPr="00F12088" w:rsidRDefault="004C245C" w:rsidP="004C245C">
      <w:pPr>
        <w:numPr>
          <w:ilvl w:val="0"/>
          <w:numId w:val="24"/>
        </w:numPr>
        <w:spacing w:before="100" w:beforeAutospacing="1" w:after="100" w:afterAutospacing="1" w:line="480" w:lineRule="auto"/>
        <w:jc w:val="both"/>
        <w:rPr>
          <w:rFonts w:ascii="Times New Roman" w:eastAsia="Times New Roman" w:hAnsi="Times New Roman" w:cs="Times New Roman"/>
          <w:color w:val="111111"/>
          <w:sz w:val="24"/>
          <w:szCs w:val="24"/>
          <w:lang w:eastAsia="ko-KR"/>
        </w:rPr>
      </w:pPr>
      <w:r w:rsidRPr="00F12088">
        <w:rPr>
          <w:rFonts w:ascii="Times New Roman" w:eastAsia="Times New Roman" w:hAnsi="Times New Roman" w:cs="Times New Roman"/>
          <w:color w:val="111111"/>
          <w:sz w:val="24"/>
          <w:szCs w:val="24"/>
          <w:lang w:eastAsia="ko-KR"/>
        </w:rPr>
        <w:t>Banyak komponen yang membentuk sistem tata kelola: Sistem tata kelola TI terdiri dari beberapa bagian yang saling berhubungan dan saling mempengaruhi.</w:t>
      </w:r>
    </w:p>
    <w:p w14:paraId="282778C8" w14:textId="77777777" w:rsidR="004C245C" w:rsidRPr="00F12088" w:rsidRDefault="004C245C" w:rsidP="004C245C">
      <w:pPr>
        <w:numPr>
          <w:ilvl w:val="0"/>
          <w:numId w:val="24"/>
        </w:numPr>
        <w:spacing w:before="100" w:beforeAutospacing="1" w:after="100" w:afterAutospacing="1" w:line="480" w:lineRule="auto"/>
        <w:jc w:val="both"/>
        <w:rPr>
          <w:rFonts w:ascii="Times New Roman" w:eastAsia="Times New Roman" w:hAnsi="Times New Roman" w:cs="Times New Roman"/>
          <w:color w:val="111111"/>
          <w:sz w:val="24"/>
          <w:szCs w:val="24"/>
          <w:lang w:eastAsia="ko-KR"/>
        </w:rPr>
      </w:pPr>
      <w:r w:rsidRPr="00F12088">
        <w:rPr>
          <w:rFonts w:ascii="Times New Roman" w:eastAsia="Times New Roman" w:hAnsi="Times New Roman" w:cs="Times New Roman"/>
          <w:color w:val="111111"/>
          <w:sz w:val="24"/>
          <w:szCs w:val="24"/>
          <w:lang w:eastAsia="ko-KR"/>
        </w:rPr>
        <w:t>Sistem tata kelola harus dinamis: Sistem tata kelola TI harus dapat beradaptasi dengan perubahan lingkungan bisnis dan teknologi.</w:t>
      </w:r>
    </w:p>
    <w:p w14:paraId="0D514FAD" w14:textId="77777777" w:rsidR="004C245C" w:rsidRPr="00F12088" w:rsidRDefault="004C245C" w:rsidP="004C245C">
      <w:pPr>
        <w:numPr>
          <w:ilvl w:val="0"/>
          <w:numId w:val="24"/>
        </w:numPr>
        <w:spacing w:before="100" w:beforeAutospacing="1" w:after="100" w:afterAutospacing="1" w:line="480" w:lineRule="auto"/>
        <w:jc w:val="both"/>
        <w:rPr>
          <w:rFonts w:ascii="Times New Roman" w:eastAsia="Times New Roman" w:hAnsi="Times New Roman" w:cs="Times New Roman"/>
          <w:color w:val="111111"/>
          <w:sz w:val="24"/>
          <w:szCs w:val="24"/>
          <w:lang w:eastAsia="ko-KR"/>
        </w:rPr>
      </w:pPr>
      <w:r w:rsidRPr="00F12088">
        <w:rPr>
          <w:rFonts w:ascii="Times New Roman" w:eastAsia="Times New Roman" w:hAnsi="Times New Roman" w:cs="Times New Roman"/>
          <w:color w:val="111111"/>
          <w:sz w:val="24"/>
          <w:szCs w:val="24"/>
          <w:lang w:eastAsia="ko-KR"/>
        </w:rPr>
        <w:t>Ada perbedaan antara aktivitas dan struktur untuk tata kelola dan manajemen: Aktivitas dan struktur untuk pengelolaan TI berbeda dengan aktivitas dan struktur untuk manajemen TI.</w:t>
      </w:r>
    </w:p>
    <w:p w14:paraId="036A4A1C" w14:textId="77777777" w:rsidR="004C245C" w:rsidRPr="00F12088" w:rsidRDefault="004C245C" w:rsidP="004C245C">
      <w:pPr>
        <w:numPr>
          <w:ilvl w:val="0"/>
          <w:numId w:val="24"/>
        </w:numPr>
        <w:spacing w:before="100" w:beforeAutospacing="1" w:after="100" w:afterAutospacing="1" w:line="480" w:lineRule="auto"/>
        <w:jc w:val="both"/>
        <w:rPr>
          <w:rFonts w:ascii="Times New Roman" w:eastAsia="Times New Roman" w:hAnsi="Times New Roman" w:cs="Times New Roman"/>
          <w:color w:val="111111"/>
          <w:sz w:val="24"/>
          <w:szCs w:val="24"/>
          <w:lang w:eastAsia="ko-KR"/>
        </w:rPr>
      </w:pPr>
      <w:r w:rsidRPr="00F12088">
        <w:rPr>
          <w:rFonts w:ascii="Times New Roman" w:eastAsia="Times New Roman" w:hAnsi="Times New Roman" w:cs="Times New Roman"/>
          <w:color w:val="111111"/>
          <w:sz w:val="24"/>
          <w:szCs w:val="24"/>
          <w:lang w:eastAsia="ko-KR"/>
        </w:rPr>
        <w:t>Opsi kustomisasi sesuai dengan persyaratan organisasi: Sistem tata kelola TI harus dapat disesuaikan dengan persyaratan organisasi.</w:t>
      </w:r>
    </w:p>
    <w:p w14:paraId="1FA9D8BC" w14:textId="77777777" w:rsidR="004C245C" w:rsidRDefault="004C245C" w:rsidP="004C245C">
      <w:pPr>
        <w:numPr>
          <w:ilvl w:val="0"/>
          <w:numId w:val="24"/>
        </w:numPr>
        <w:spacing w:before="100" w:beforeAutospacing="1" w:after="100" w:afterAutospacing="1" w:line="480" w:lineRule="auto"/>
        <w:jc w:val="both"/>
        <w:rPr>
          <w:rFonts w:ascii="Times New Roman" w:eastAsia="Times New Roman" w:hAnsi="Times New Roman" w:cs="Times New Roman"/>
          <w:color w:val="111111"/>
          <w:sz w:val="24"/>
          <w:szCs w:val="24"/>
          <w:lang w:eastAsia="ko-KR"/>
        </w:rPr>
      </w:pPr>
      <w:r w:rsidRPr="00F12088">
        <w:rPr>
          <w:rFonts w:ascii="Times New Roman" w:eastAsia="Times New Roman" w:hAnsi="Times New Roman" w:cs="Times New Roman"/>
          <w:color w:val="111111"/>
          <w:sz w:val="24"/>
          <w:szCs w:val="24"/>
          <w:lang w:eastAsia="ko-KR"/>
        </w:rPr>
        <w:t>Sistem tata kelola mencakup fungsi organisasi tersebut: Sistem tata kelola TI mencakup fungsi organisasi yang terlibat dalam pengelolaan TI.</w:t>
      </w:r>
    </w:p>
    <w:p w14:paraId="41EF0643" w14:textId="77777777" w:rsidR="007C7851" w:rsidRDefault="006B0365" w:rsidP="007C7851">
      <w:pPr>
        <w:keepNext/>
        <w:spacing w:before="100" w:beforeAutospacing="1" w:after="100" w:afterAutospacing="1" w:line="240" w:lineRule="auto"/>
        <w:jc w:val="center"/>
      </w:pPr>
      <w:r>
        <w:rPr>
          <w:noProof/>
        </w:rPr>
        <w:lastRenderedPageBreak/>
        <w:drawing>
          <wp:inline distT="0" distB="0" distL="0" distR="0" wp14:anchorId="242A0FF5" wp14:editId="05B0A51E">
            <wp:extent cx="5039995" cy="2616200"/>
            <wp:effectExtent l="0" t="0" r="8255" b="0"/>
            <wp:docPr id="88084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46971" name=""/>
                    <pic:cNvPicPr/>
                  </pic:nvPicPr>
                  <pic:blipFill>
                    <a:blip r:embed="rId9"/>
                    <a:stretch>
                      <a:fillRect/>
                    </a:stretch>
                  </pic:blipFill>
                  <pic:spPr>
                    <a:xfrm>
                      <a:off x="0" y="0"/>
                      <a:ext cx="5039995" cy="2616200"/>
                    </a:xfrm>
                    <a:prstGeom prst="rect">
                      <a:avLst/>
                    </a:prstGeom>
                  </pic:spPr>
                </pic:pic>
              </a:graphicData>
            </a:graphic>
          </wp:inline>
        </w:drawing>
      </w:r>
    </w:p>
    <w:p w14:paraId="730739D1" w14:textId="77777777" w:rsidR="0044576A" w:rsidRDefault="007C7851" w:rsidP="007C7851">
      <w:pPr>
        <w:pStyle w:val="Caption"/>
        <w:rPr>
          <w:rStyle w:val="SubtleEmphasis"/>
          <w:i w:val="0"/>
          <w:iCs w:val="0"/>
          <w:color w:val="auto"/>
        </w:rPr>
      </w:pPr>
      <w:bookmarkStart w:id="17" w:name="_Toc142737093"/>
      <w:r w:rsidRPr="0044576A">
        <w:rPr>
          <w:i/>
          <w:iCs/>
        </w:rPr>
        <w:t>Gambar 2.</w:t>
      </w:r>
      <w:r w:rsidRPr="0044576A">
        <w:rPr>
          <w:i/>
          <w:iCs/>
        </w:rPr>
        <w:fldChar w:fldCharType="begin"/>
      </w:r>
      <w:r w:rsidRPr="0044576A">
        <w:rPr>
          <w:i/>
          <w:iCs/>
        </w:rPr>
        <w:instrText xml:space="preserve"> SEQ Gambar_2. \* ARABIC </w:instrText>
      </w:r>
      <w:r w:rsidRPr="0044576A">
        <w:rPr>
          <w:i/>
          <w:iCs/>
        </w:rPr>
        <w:fldChar w:fldCharType="separate"/>
      </w:r>
      <w:r w:rsidR="008E73F3" w:rsidRPr="0044576A">
        <w:rPr>
          <w:i/>
          <w:iCs/>
          <w:noProof/>
        </w:rPr>
        <w:t>2</w:t>
      </w:r>
      <w:r w:rsidRPr="0044576A">
        <w:rPr>
          <w:i/>
          <w:iCs/>
          <w:noProof/>
        </w:rPr>
        <w:fldChar w:fldCharType="end"/>
      </w:r>
      <w:r w:rsidRPr="0044576A">
        <w:rPr>
          <w:i/>
          <w:iCs/>
        </w:rPr>
        <w:t xml:space="preserve"> </w:t>
      </w:r>
      <w:r w:rsidRPr="0044576A">
        <w:rPr>
          <w:rStyle w:val="SubtleEmphasis"/>
          <w:i w:val="0"/>
          <w:iCs w:val="0"/>
          <w:color w:val="auto"/>
        </w:rPr>
        <w:t>Prinsip Kerangka Kerja tata Kelola</w:t>
      </w:r>
      <w:bookmarkEnd w:id="17"/>
      <w:r w:rsidRPr="0044576A">
        <w:rPr>
          <w:rStyle w:val="SubtleEmphasis"/>
          <w:i w:val="0"/>
          <w:iCs w:val="0"/>
          <w:color w:val="auto"/>
        </w:rPr>
        <w:t xml:space="preserve"> </w:t>
      </w:r>
    </w:p>
    <w:p w14:paraId="5318ED92" w14:textId="27607615" w:rsidR="00877F08" w:rsidRPr="0044576A" w:rsidRDefault="0044576A" w:rsidP="007C7851">
      <w:pPr>
        <w:pStyle w:val="Caption"/>
        <w:rPr>
          <w:i/>
          <w:iCs/>
          <w:color w:val="111111"/>
          <w:lang w:eastAsia="ko-KR"/>
        </w:rPr>
      </w:pPr>
      <w:r>
        <w:rPr>
          <w:rStyle w:val="SubtleEmphasis"/>
          <w:i w:val="0"/>
          <w:iCs w:val="0"/>
          <w:color w:val="auto"/>
        </w:rPr>
        <w:t>Sumber:</w:t>
      </w:r>
      <w:r w:rsidRPr="0044576A">
        <w:rPr>
          <w:rStyle w:val="SubtleEmphasis"/>
          <w:i w:val="0"/>
          <w:iCs w:val="0"/>
          <w:color w:val="auto"/>
        </w:rPr>
        <w:t xml:space="preserve"> </w:t>
      </w:r>
      <w:r w:rsidR="007C7851" w:rsidRPr="0044576A">
        <w:rPr>
          <w:rStyle w:val="SubtleEmphasis"/>
          <w:i w:val="0"/>
          <w:iCs w:val="0"/>
          <w:color w:val="auto"/>
        </w:rPr>
        <w:t>(COBIT 2019: Introduction And Methodology)</w:t>
      </w:r>
    </w:p>
    <w:p w14:paraId="691D4A2A" w14:textId="77777777" w:rsidR="004C245C" w:rsidRDefault="004C245C" w:rsidP="004C245C">
      <w:pPr>
        <w:spacing w:before="100" w:beforeAutospacing="1" w:after="100" w:afterAutospacing="1" w:line="480" w:lineRule="auto"/>
        <w:ind w:firstLine="360"/>
        <w:jc w:val="both"/>
        <w:rPr>
          <w:rFonts w:ascii="Times New Roman" w:eastAsia="Times New Roman" w:hAnsi="Times New Roman" w:cs="Times New Roman"/>
          <w:color w:val="FF0000"/>
          <w:sz w:val="24"/>
          <w:szCs w:val="24"/>
          <w:lang w:eastAsia="ko-KR"/>
        </w:rPr>
      </w:pPr>
      <w:r>
        <w:rPr>
          <w:rFonts w:ascii="Times New Roman" w:eastAsia="Times New Roman" w:hAnsi="Times New Roman" w:cs="Times New Roman"/>
          <w:color w:val="111111"/>
          <w:sz w:val="24"/>
          <w:szCs w:val="24"/>
          <w:lang w:eastAsia="ko-KR"/>
        </w:rPr>
        <w:t>Adapun Penjelasan mengenai gambar 2.2 di atas seperti yang ada dibawah ini :</w:t>
      </w:r>
    </w:p>
    <w:p w14:paraId="23B30EBE" w14:textId="76C7AAD5" w:rsidR="004C245C" w:rsidRPr="00FD780B" w:rsidRDefault="004C245C" w:rsidP="004C245C">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ko-KR"/>
        </w:rPr>
      </w:pPr>
      <w:r>
        <w:rPr>
          <w:rFonts w:ascii="Times New Roman" w:eastAsia="Times New Roman" w:hAnsi="Times New Roman" w:cs="Times New Roman"/>
          <w:i/>
          <w:iCs/>
          <w:sz w:val="24"/>
          <w:szCs w:val="24"/>
          <w:lang w:eastAsia="ko-KR"/>
        </w:rPr>
        <w:t xml:space="preserve">Based on conceptual </w:t>
      </w:r>
      <w:r>
        <w:rPr>
          <w:rFonts w:ascii="Times New Roman" w:eastAsia="Times New Roman" w:hAnsi="Times New Roman" w:cs="Times New Roman"/>
          <w:sz w:val="24"/>
          <w:szCs w:val="24"/>
          <w:lang w:eastAsia="ko-KR"/>
        </w:rPr>
        <w:t>adalah</w:t>
      </w:r>
      <w:r w:rsidRPr="00FD780B">
        <w:rPr>
          <w:rFonts w:ascii="Times New Roman" w:eastAsia="Times New Roman" w:hAnsi="Times New Roman" w:cs="Times New Roman"/>
          <w:sz w:val="24"/>
          <w:szCs w:val="24"/>
          <w:lang w:eastAsia="ko-KR"/>
        </w:rPr>
        <w:t xml:space="preserve"> </w:t>
      </w:r>
      <w:r>
        <w:rPr>
          <w:rFonts w:ascii="Times New Roman" w:eastAsia="Times New Roman" w:hAnsi="Times New Roman" w:cs="Times New Roman"/>
          <w:sz w:val="24"/>
          <w:szCs w:val="24"/>
          <w:lang w:eastAsia="ko-KR"/>
        </w:rPr>
        <w:t xml:space="preserve">kerangka tata Kelola harus didasari pada konsep untuk tujuan identifikasi komponen kunci dan hubungan antara komponen. Sehingga konsistensi dan memungkinkan otomasi dapat dimaksimalkan. </w:t>
      </w:r>
    </w:p>
    <w:p w14:paraId="27494E91" w14:textId="77777777" w:rsidR="004C245C" w:rsidRPr="00253BC2" w:rsidRDefault="004C245C" w:rsidP="004C245C">
      <w:pPr>
        <w:numPr>
          <w:ilvl w:val="0"/>
          <w:numId w:val="25"/>
        </w:numPr>
        <w:spacing w:before="100" w:beforeAutospacing="1" w:after="100" w:afterAutospacing="1" w:line="480" w:lineRule="auto"/>
        <w:jc w:val="both"/>
        <w:rPr>
          <w:rFonts w:ascii="Times New Roman" w:eastAsia="Times New Roman" w:hAnsi="Times New Roman" w:cs="Times New Roman"/>
          <w:i/>
          <w:iCs/>
          <w:sz w:val="24"/>
          <w:szCs w:val="24"/>
          <w:lang w:eastAsia="ko-KR"/>
        </w:rPr>
      </w:pPr>
      <w:r>
        <w:rPr>
          <w:rFonts w:ascii="Times New Roman" w:eastAsia="Times New Roman" w:hAnsi="Times New Roman" w:cs="Times New Roman"/>
          <w:i/>
          <w:iCs/>
          <w:sz w:val="24"/>
          <w:szCs w:val="24"/>
          <w:lang w:eastAsia="ko-KR"/>
        </w:rPr>
        <w:t xml:space="preserve">Open and flexible </w:t>
      </w:r>
      <w:r>
        <w:rPr>
          <w:rFonts w:ascii="Times New Roman" w:eastAsia="Times New Roman" w:hAnsi="Times New Roman" w:cs="Times New Roman"/>
          <w:sz w:val="24"/>
          <w:szCs w:val="24"/>
          <w:lang w:eastAsia="ko-KR"/>
        </w:rPr>
        <w:t>yang dimaksud adalah kerangka tata Kelola yang</w:t>
      </w:r>
      <w:r w:rsidRPr="00253BC2">
        <w:rPr>
          <w:rFonts w:ascii="Times New Roman" w:eastAsia="Times New Roman" w:hAnsi="Times New Roman" w:cs="Times New Roman"/>
          <w:sz w:val="24"/>
          <w:szCs w:val="24"/>
          <w:lang w:eastAsia="ko-KR"/>
        </w:rPr>
        <w:t xml:space="preserve"> harus memungkinkan penambahan konten baru dan kemampuan untuk mengatasi masalah baru dengan cara yang paling </w:t>
      </w:r>
      <w:r w:rsidRPr="00253BC2">
        <w:rPr>
          <w:rFonts w:ascii="Times New Roman" w:eastAsia="Times New Roman" w:hAnsi="Times New Roman" w:cs="Times New Roman"/>
          <w:i/>
          <w:iCs/>
          <w:sz w:val="24"/>
          <w:szCs w:val="24"/>
          <w:lang w:eastAsia="ko-KR"/>
        </w:rPr>
        <w:t xml:space="preserve">flexible, </w:t>
      </w:r>
      <w:r w:rsidRPr="00253BC2">
        <w:rPr>
          <w:rFonts w:ascii="Times New Roman" w:eastAsia="Times New Roman" w:hAnsi="Times New Roman" w:cs="Times New Roman"/>
          <w:sz w:val="24"/>
          <w:szCs w:val="24"/>
          <w:lang w:eastAsia="ko-KR"/>
        </w:rPr>
        <w:t>dengan tetap menjaga integritas dan konsistensi.</w:t>
      </w:r>
    </w:p>
    <w:p w14:paraId="1B733FB2" w14:textId="4257C55A" w:rsidR="00F12088" w:rsidRPr="00253BC2" w:rsidRDefault="004C245C" w:rsidP="004C245C">
      <w:pPr>
        <w:numPr>
          <w:ilvl w:val="0"/>
          <w:numId w:val="25"/>
        </w:numPr>
        <w:spacing w:before="100" w:beforeAutospacing="1" w:after="100" w:afterAutospacing="1" w:line="480" w:lineRule="auto"/>
        <w:jc w:val="both"/>
        <w:rPr>
          <w:rFonts w:ascii="Times New Roman" w:eastAsia="Times New Roman" w:hAnsi="Times New Roman" w:cs="Times New Roman"/>
          <w:color w:val="FF0000"/>
          <w:sz w:val="24"/>
          <w:szCs w:val="24"/>
          <w:lang w:eastAsia="ko-KR"/>
        </w:rPr>
      </w:pPr>
      <w:r w:rsidRPr="00253BC2">
        <w:rPr>
          <w:rFonts w:ascii="Times New Roman" w:eastAsia="Times New Roman" w:hAnsi="Times New Roman" w:cs="Times New Roman"/>
          <w:i/>
          <w:iCs/>
          <w:sz w:val="24"/>
          <w:szCs w:val="24"/>
          <w:lang w:eastAsia="ko-KR"/>
        </w:rPr>
        <w:t>Alligned to major standart</w:t>
      </w:r>
      <w:r w:rsidRPr="00253BC2">
        <w:rPr>
          <w:rFonts w:ascii="Times New Roman" w:eastAsia="Times New Roman" w:hAnsi="Times New Roman" w:cs="Times New Roman"/>
          <w:sz w:val="24"/>
          <w:szCs w:val="24"/>
          <w:lang w:eastAsia="ko-KR"/>
        </w:rPr>
        <w:t xml:space="preserve"> yang dimaksud kerangka tata Kelola harus</w:t>
      </w:r>
      <w:r>
        <w:rPr>
          <w:rFonts w:ascii="Times New Roman" w:eastAsia="Times New Roman" w:hAnsi="Times New Roman" w:cs="Times New Roman"/>
          <w:sz w:val="24"/>
          <w:szCs w:val="24"/>
          <w:lang w:eastAsia="ko-KR"/>
        </w:rPr>
        <w:t xml:space="preserve"> selaras dengan standar, kerangka kerja, dan peraturan terkait utama yang relevan.</w:t>
      </w:r>
    </w:p>
    <w:p w14:paraId="7B4BF094" w14:textId="77777777" w:rsidR="00650B1C" w:rsidRPr="00324174" w:rsidRDefault="00650B1C">
      <w:pPr>
        <w:pStyle w:val="Heading2"/>
        <w:numPr>
          <w:ilvl w:val="3"/>
          <w:numId w:val="10"/>
        </w:numPr>
        <w:ind w:left="990" w:hanging="990"/>
        <w:rPr>
          <w:i/>
          <w:iCs/>
        </w:rPr>
      </w:pPr>
      <w:bookmarkStart w:id="18" w:name="_Toc144203985"/>
      <w:r w:rsidRPr="00324174">
        <w:rPr>
          <w:i/>
          <w:iCs/>
        </w:rPr>
        <w:t>Focus Area</w:t>
      </w:r>
      <w:bookmarkEnd w:id="18"/>
    </w:p>
    <w:p w14:paraId="49A18283" w14:textId="62B39A47" w:rsidR="00745938" w:rsidRPr="00324174" w:rsidRDefault="00745938" w:rsidP="00745938">
      <w:pPr>
        <w:spacing w:line="480" w:lineRule="auto"/>
        <w:ind w:firstLine="720"/>
        <w:jc w:val="both"/>
        <w:rPr>
          <w:rFonts w:ascii="Times New Roman" w:hAnsi="Times New Roman" w:cs="Times New Roman"/>
          <w:sz w:val="24"/>
          <w:szCs w:val="24"/>
        </w:rPr>
      </w:pPr>
      <w:bookmarkStart w:id="19" w:name="_Hlk142668761"/>
      <w:r>
        <w:rPr>
          <w:rFonts w:ascii="Times New Roman" w:hAnsi="Times New Roman" w:cs="Times New Roman"/>
          <w:sz w:val="24"/>
          <w:szCs w:val="24"/>
        </w:rPr>
        <w:lastRenderedPageBreak/>
        <w:t>Fokus area membahas topik, domain, atau masalah khusus yang dapat ditangani oleh beragam tujuan tata Kelola dan managemen beserta komponenya. Beberapa contoh area fokus mencakup usaha kecil dan menengah, keamanan siber, transformasi digital, komputasi awan, privasi, dan DevOps. Fleksibilitas ini membuat COBIT menjadi kerangka kerja yang terbuka, sehingga memungkinkan penambahan area fokus sesuai kebutuhan, baik oleh ahli maupun praktisi dalam materi Pelajaran COBIT</w:t>
      </w:r>
      <w:sdt>
        <w:sdtPr>
          <w:rPr>
            <w:rFonts w:ascii="Times New Roman" w:hAnsi="Times New Roman" w:cs="Times New Roman"/>
            <w:sz w:val="24"/>
            <w:szCs w:val="24"/>
          </w:rPr>
          <w:id w:val="-89014425"/>
          <w:citation/>
        </w:sdtPr>
        <w:sdtContent>
          <w:r>
            <w:rPr>
              <w:rFonts w:ascii="Times New Roman" w:hAnsi="Times New Roman" w:cs="Times New Roman"/>
              <w:sz w:val="24"/>
              <w:szCs w:val="24"/>
            </w:rPr>
            <w:fldChar w:fldCharType="begin"/>
          </w:r>
          <w:r>
            <w:rPr>
              <w:rFonts w:ascii="Times New Roman" w:hAnsi="Times New Roman" w:cs="Times New Roman"/>
              <w:sz w:val="24"/>
              <w:szCs w:val="24"/>
              <w:lang w:eastAsia="ko-KR"/>
            </w:rPr>
            <w:instrText xml:space="preserve"> </w:instrText>
          </w:r>
          <w:r>
            <w:rPr>
              <w:rFonts w:ascii="Times New Roman" w:hAnsi="Times New Roman" w:cs="Times New Roman" w:hint="eastAsia"/>
              <w:sz w:val="24"/>
              <w:szCs w:val="24"/>
              <w:lang w:eastAsia="ko-KR"/>
            </w:rPr>
            <w:instrText>CITATION Inf18 \l 1042</w:instrText>
          </w:r>
          <w:r>
            <w:rPr>
              <w:rFonts w:ascii="Times New Roman" w:hAnsi="Times New Roman" w:cs="Times New Roman"/>
              <w:sz w:val="24"/>
              <w:szCs w:val="24"/>
              <w:lang w:eastAsia="ko-KR"/>
            </w:rPr>
            <w:instrText xml:space="preserve"> </w:instrText>
          </w:r>
          <w:r>
            <w:rPr>
              <w:rFonts w:ascii="Times New Roman" w:hAnsi="Times New Roman" w:cs="Times New Roman"/>
              <w:sz w:val="24"/>
              <w:szCs w:val="24"/>
            </w:rPr>
            <w:fldChar w:fldCharType="separate"/>
          </w:r>
          <w:r w:rsidR="00B95C8D">
            <w:rPr>
              <w:rFonts w:ascii="Times New Roman" w:hAnsi="Times New Roman" w:cs="Times New Roman" w:hint="eastAsia"/>
              <w:noProof/>
              <w:sz w:val="24"/>
              <w:szCs w:val="24"/>
              <w:lang w:eastAsia="ko-KR"/>
            </w:rPr>
            <w:t xml:space="preserve"> </w:t>
          </w:r>
          <w:r w:rsidR="00B95C8D" w:rsidRPr="00B95C8D">
            <w:rPr>
              <w:rFonts w:ascii="Times New Roman" w:hAnsi="Times New Roman" w:cs="Times New Roman" w:hint="eastAsia"/>
              <w:noProof/>
              <w:sz w:val="24"/>
              <w:szCs w:val="24"/>
              <w:lang w:eastAsia="ko-KR"/>
            </w:rPr>
            <w:t>(ISACA, COBIT® 2019 Framework: Introduction &amp; Methodology, 2018)</w:t>
          </w:r>
          <w:r>
            <w:rPr>
              <w:rFonts w:ascii="Times New Roman" w:hAnsi="Times New Roman" w:cs="Times New Roman"/>
              <w:sz w:val="24"/>
              <w:szCs w:val="24"/>
            </w:rPr>
            <w:fldChar w:fldCharType="end"/>
          </w:r>
        </w:sdtContent>
      </w:sdt>
      <w:r w:rsidRPr="00324174">
        <w:rPr>
          <w:rFonts w:ascii="Times New Roman" w:hAnsi="Times New Roman" w:cs="Times New Roman"/>
          <w:sz w:val="24"/>
          <w:szCs w:val="24"/>
        </w:rPr>
        <w:t>.</w:t>
      </w:r>
      <w:bookmarkEnd w:id="19"/>
    </w:p>
    <w:p w14:paraId="6AFFD9A5" w14:textId="77777777" w:rsidR="00650B1C" w:rsidRPr="00996589" w:rsidRDefault="00650B1C">
      <w:pPr>
        <w:pStyle w:val="Heading2"/>
        <w:numPr>
          <w:ilvl w:val="3"/>
          <w:numId w:val="10"/>
        </w:numPr>
        <w:ind w:left="990" w:hanging="990"/>
        <w:rPr>
          <w:i/>
          <w:iCs/>
        </w:rPr>
      </w:pPr>
      <w:bookmarkStart w:id="20" w:name="_Toc144203986"/>
      <w:r w:rsidRPr="00996589">
        <w:rPr>
          <w:i/>
          <w:iCs/>
        </w:rPr>
        <w:t>Design Factors</w:t>
      </w:r>
      <w:bookmarkStart w:id="21" w:name="_Toc132098014"/>
      <w:bookmarkEnd w:id="20"/>
    </w:p>
    <w:p w14:paraId="7FDE48D5" w14:textId="163AE452" w:rsidR="00324174" w:rsidRDefault="00745938" w:rsidP="007459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Faktor desain merupakan elemen yang memiliki dampak dalam merancang system tata Kelola Perusahaan dan menempatkanya dalam posisi yang sukses dalam penggunaan IT</w:t>
      </w:r>
      <w:sdt>
        <w:sdtPr>
          <w:rPr>
            <w:rFonts w:ascii="Times New Roman" w:hAnsi="Times New Roman" w:cs="Times New Roman"/>
            <w:sz w:val="24"/>
            <w:szCs w:val="24"/>
          </w:rPr>
          <w:id w:val="-1578205532"/>
          <w:citation/>
        </w:sdtPr>
        <w:sdtContent>
          <w:r>
            <w:rPr>
              <w:rFonts w:ascii="Times New Roman" w:hAnsi="Times New Roman" w:cs="Times New Roman"/>
              <w:sz w:val="24"/>
              <w:szCs w:val="24"/>
            </w:rPr>
            <w:fldChar w:fldCharType="begin"/>
          </w:r>
          <w:r>
            <w:rPr>
              <w:rFonts w:ascii="Times New Roman" w:hAnsi="Times New Roman" w:cs="Times New Roman"/>
              <w:sz w:val="24"/>
              <w:szCs w:val="24"/>
              <w:lang w:eastAsia="ko-KR"/>
            </w:rPr>
            <w:instrText xml:space="preserve"> </w:instrText>
          </w:r>
          <w:r>
            <w:rPr>
              <w:rFonts w:ascii="Times New Roman" w:hAnsi="Times New Roman" w:cs="Times New Roman" w:hint="eastAsia"/>
              <w:sz w:val="24"/>
              <w:szCs w:val="24"/>
              <w:lang w:eastAsia="ko-KR"/>
            </w:rPr>
            <w:instrText>CITATION ISA181 \l 1042</w:instrText>
          </w:r>
          <w:r>
            <w:rPr>
              <w:rFonts w:ascii="Times New Roman" w:hAnsi="Times New Roman" w:cs="Times New Roman"/>
              <w:sz w:val="24"/>
              <w:szCs w:val="24"/>
              <w:lang w:eastAsia="ko-KR"/>
            </w:rPr>
            <w:instrText xml:space="preserve"> </w:instrText>
          </w:r>
          <w:r>
            <w:rPr>
              <w:rFonts w:ascii="Times New Roman" w:hAnsi="Times New Roman" w:cs="Times New Roman"/>
              <w:sz w:val="24"/>
              <w:szCs w:val="24"/>
            </w:rPr>
            <w:fldChar w:fldCharType="separate"/>
          </w:r>
          <w:r w:rsidR="00B95C8D">
            <w:rPr>
              <w:rFonts w:ascii="Times New Roman" w:hAnsi="Times New Roman" w:cs="Times New Roman" w:hint="eastAsia"/>
              <w:noProof/>
              <w:sz w:val="24"/>
              <w:szCs w:val="24"/>
              <w:lang w:eastAsia="ko-KR"/>
            </w:rPr>
            <w:t xml:space="preserve"> </w:t>
          </w:r>
          <w:r w:rsidR="00B95C8D" w:rsidRPr="00B95C8D">
            <w:rPr>
              <w:rFonts w:ascii="Times New Roman" w:hAnsi="Times New Roman" w:cs="Times New Roman" w:hint="eastAsia"/>
              <w:noProof/>
              <w:sz w:val="24"/>
              <w:szCs w:val="24"/>
              <w:lang w:eastAsia="ko-KR"/>
            </w:rPr>
            <w:t>(ISACA, COBIT® 2019 Design Guide: Designing an Information and Technology Governance Solution, 2018)</w:t>
          </w:r>
          <w:r>
            <w:rPr>
              <w:rFonts w:ascii="Times New Roman" w:hAnsi="Times New Roman" w:cs="Times New Roman"/>
              <w:sz w:val="24"/>
              <w:szCs w:val="24"/>
            </w:rPr>
            <w:fldChar w:fldCharType="end"/>
          </w:r>
        </w:sdtContent>
      </w:sdt>
      <w:r>
        <w:rPr>
          <w:rFonts w:ascii="Times New Roman" w:hAnsi="Times New Roman" w:cs="Times New Roman"/>
          <w:sz w:val="24"/>
          <w:szCs w:val="24"/>
        </w:rPr>
        <w:t>.</w:t>
      </w:r>
      <w:r w:rsidRPr="00991B98">
        <w:t xml:space="preserve"> </w:t>
      </w:r>
      <w:r w:rsidRPr="00991B98">
        <w:rPr>
          <w:rFonts w:ascii="Times New Roman" w:hAnsi="Times New Roman" w:cs="Times New Roman"/>
          <w:sz w:val="24"/>
          <w:szCs w:val="24"/>
        </w:rPr>
        <w:t>Ada 11 langkah dalam faktor desain, di mana langkah 1-4 dimaksudkan untuk mengklarifikasi cakupan awal dari sistem Tata Kelola, sedangkan langkah 5-11 bertujuan untuk memperluas cakupan sistem Tata Kelola. Dengan memanfaatkan faktor desain ini, Tata Kelola TI dapat mengidentifikasi area fokus yang cocok dengan kebutuhan perusahaan, sehingga perusahaan dapat merumuskan tujuan proses yang sejalan dengan visi bisnisnya.</w:t>
      </w:r>
    </w:p>
    <w:p w14:paraId="7FD2E1DB" w14:textId="77777777" w:rsidR="007C7851" w:rsidRDefault="00996589" w:rsidP="007C7851">
      <w:pPr>
        <w:keepNext/>
        <w:spacing w:line="480" w:lineRule="auto"/>
        <w:jc w:val="center"/>
      </w:pPr>
      <w:r>
        <w:rPr>
          <w:noProof/>
        </w:rPr>
        <w:lastRenderedPageBreak/>
        <w:drawing>
          <wp:inline distT="0" distB="0" distL="0" distR="0" wp14:anchorId="07C32A3D" wp14:editId="7CDDBBBB">
            <wp:extent cx="5039995" cy="2089150"/>
            <wp:effectExtent l="0" t="0" r="8255" b="6350"/>
            <wp:docPr id="1776939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39192" name=""/>
                    <pic:cNvPicPr/>
                  </pic:nvPicPr>
                  <pic:blipFill>
                    <a:blip r:embed="rId10"/>
                    <a:stretch>
                      <a:fillRect/>
                    </a:stretch>
                  </pic:blipFill>
                  <pic:spPr>
                    <a:xfrm>
                      <a:off x="0" y="0"/>
                      <a:ext cx="5039995" cy="2089150"/>
                    </a:xfrm>
                    <a:prstGeom prst="rect">
                      <a:avLst/>
                    </a:prstGeom>
                  </pic:spPr>
                </pic:pic>
              </a:graphicData>
            </a:graphic>
          </wp:inline>
        </w:drawing>
      </w:r>
    </w:p>
    <w:p w14:paraId="0AA817E7" w14:textId="77777777" w:rsidR="0044576A" w:rsidRPr="008554B9" w:rsidRDefault="007C7851" w:rsidP="007C7851">
      <w:pPr>
        <w:pStyle w:val="Caption"/>
        <w:rPr>
          <w:rStyle w:val="SubtleEmphasis"/>
          <w:i w:val="0"/>
          <w:iCs w:val="0"/>
          <w:color w:val="auto"/>
        </w:rPr>
      </w:pPr>
      <w:bookmarkStart w:id="22" w:name="_Toc142737094"/>
      <w:r w:rsidRPr="008554B9">
        <w:t>Gambar</w:t>
      </w:r>
      <w:r w:rsidRPr="008554B9">
        <w:rPr>
          <w:i/>
          <w:iCs/>
        </w:rPr>
        <w:t xml:space="preserve"> 2.</w:t>
      </w:r>
      <w:r w:rsidRPr="008554B9">
        <w:rPr>
          <w:i/>
          <w:iCs/>
        </w:rPr>
        <w:fldChar w:fldCharType="begin"/>
      </w:r>
      <w:r w:rsidRPr="008554B9">
        <w:rPr>
          <w:i/>
          <w:iCs/>
        </w:rPr>
        <w:instrText xml:space="preserve"> SEQ Gambar_2. \* ARABIC </w:instrText>
      </w:r>
      <w:r w:rsidRPr="008554B9">
        <w:rPr>
          <w:i/>
          <w:iCs/>
        </w:rPr>
        <w:fldChar w:fldCharType="separate"/>
      </w:r>
      <w:r w:rsidR="008E73F3" w:rsidRPr="008554B9">
        <w:rPr>
          <w:i/>
          <w:iCs/>
          <w:noProof/>
        </w:rPr>
        <w:t>3</w:t>
      </w:r>
      <w:r w:rsidRPr="008554B9">
        <w:rPr>
          <w:i/>
          <w:iCs/>
          <w:noProof/>
        </w:rPr>
        <w:fldChar w:fldCharType="end"/>
      </w:r>
      <w:r w:rsidRPr="008554B9">
        <w:rPr>
          <w:i/>
          <w:iCs/>
        </w:rPr>
        <w:t xml:space="preserve"> </w:t>
      </w:r>
      <w:r w:rsidRPr="008554B9">
        <w:rPr>
          <w:rStyle w:val="SubtleEmphasis"/>
          <w:i w:val="0"/>
          <w:iCs w:val="0"/>
          <w:color w:val="auto"/>
        </w:rPr>
        <w:t>COBIT Design Factor</w:t>
      </w:r>
      <w:bookmarkEnd w:id="22"/>
      <w:r w:rsidRPr="008554B9">
        <w:rPr>
          <w:rStyle w:val="SubtleEmphasis"/>
          <w:i w:val="0"/>
          <w:iCs w:val="0"/>
          <w:color w:val="auto"/>
        </w:rPr>
        <w:t xml:space="preserve"> </w:t>
      </w:r>
    </w:p>
    <w:p w14:paraId="10214297" w14:textId="3C0FF1F5" w:rsidR="00996589" w:rsidRDefault="0044576A" w:rsidP="007C7851">
      <w:pPr>
        <w:pStyle w:val="Caption"/>
      </w:pPr>
      <w:r>
        <w:rPr>
          <w:rStyle w:val="SubtleEmphasis"/>
          <w:i w:val="0"/>
          <w:iCs w:val="0"/>
          <w:color w:val="auto"/>
        </w:rPr>
        <w:t>Sumber:</w:t>
      </w:r>
      <w:sdt>
        <w:sdtPr>
          <w:id w:val="1621033688"/>
          <w:citation/>
        </w:sdtPr>
        <w:sdtContent>
          <w:r w:rsidR="007C7851">
            <w:fldChar w:fldCharType="begin"/>
          </w:r>
          <w:r w:rsidR="007C7851">
            <w:rPr>
              <w:lang w:eastAsia="ko-KR"/>
            </w:rPr>
            <w:instrText xml:space="preserve"> </w:instrText>
          </w:r>
          <w:r w:rsidR="007C7851">
            <w:rPr>
              <w:rFonts w:hint="eastAsia"/>
              <w:lang w:eastAsia="ko-KR"/>
            </w:rPr>
            <w:instrText>CITATION Inf18 \l 1042</w:instrText>
          </w:r>
          <w:r w:rsidR="007C7851">
            <w:rPr>
              <w:lang w:eastAsia="ko-KR"/>
            </w:rPr>
            <w:instrText xml:space="preserve"> </w:instrText>
          </w:r>
          <w:r w:rsidR="007C7851">
            <w:fldChar w:fldCharType="separate"/>
          </w:r>
          <w:r w:rsidR="00B95C8D">
            <w:rPr>
              <w:rFonts w:hint="eastAsia"/>
              <w:noProof/>
              <w:lang w:eastAsia="ko-KR"/>
            </w:rPr>
            <w:t xml:space="preserve"> (ISACA, COBIT® 2019 Framework: Introduction &amp; Methodology, 2018)</w:t>
          </w:r>
          <w:r w:rsidR="007C7851">
            <w:fldChar w:fldCharType="end"/>
          </w:r>
        </w:sdtContent>
      </w:sdt>
    </w:p>
    <w:p w14:paraId="75FF9EF0" w14:textId="77777777" w:rsidR="007C7851" w:rsidRPr="007C7851" w:rsidRDefault="007C7851" w:rsidP="007C7851"/>
    <w:p w14:paraId="02D2FB68" w14:textId="1D109B03" w:rsidR="00996589" w:rsidRPr="00512514" w:rsidRDefault="00996589">
      <w:pPr>
        <w:pStyle w:val="Heading2"/>
        <w:numPr>
          <w:ilvl w:val="4"/>
          <w:numId w:val="10"/>
        </w:numPr>
        <w:ind w:left="1080"/>
      </w:pPr>
      <w:bookmarkStart w:id="23" w:name="_Toc144203987"/>
      <w:r w:rsidRPr="00512514">
        <w:rPr>
          <w:i/>
          <w:iCs/>
        </w:rPr>
        <w:t>Enterprise Strategy</w:t>
      </w:r>
      <w:r w:rsidR="00512514" w:rsidRPr="00512514">
        <w:rPr>
          <w:i/>
          <w:iCs/>
        </w:rPr>
        <w:t xml:space="preserve"> </w:t>
      </w:r>
      <w:r w:rsidR="00512514" w:rsidRPr="00512514">
        <w:t>(Strategi Perusahaan)</w:t>
      </w:r>
      <w:bookmarkEnd w:id="23"/>
    </w:p>
    <w:p w14:paraId="1B8D52C8" w14:textId="6C573DE3" w:rsidR="00512514" w:rsidRDefault="00745938" w:rsidP="00745938">
      <w:pPr>
        <w:spacing w:line="480" w:lineRule="auto"/>
        <w:ind w:firstLine="1080"/>
        <w:jc w:val="both"/>
        <w:rPr>
          <w:rFonts w:ascii="Times New Roman" w:hAnsi="Times New Roman" w:cs="Times New Roman"/>
          <w:sz w:val="24"/>
          <w:szCs w:val="24"/>
        </w:rPr>
      </w:pPr>
      <w:r w:rsidRPr="00991B98">
        <w:rPr>
          <w:rFonts w:ascii="Times New Roman" w:hAnsi="Times New Roman" w:cs="Times New Roman"/>
          <w:sz w:val="24"/>
          <w:szCs w:val="24"/>
        </w:rPr>
        <w:t>Perusahaan memiliki kapabilitas untuk mengambil pendekatan strategis yang beragam, yang dapat dicirikan melalui satu atau beberapa jenis strategi. Pada umumnya, organisasi memiliki strategi primer dan juga strategi pendukung</w:t>
      </w:r>
      <w:r>
        <w:rPr>
          <w:rFonts w:ascii="Times New Roman" w:hAnsi="Times New Roman" w:cs="Times New Roman"/>
          <w:sz w:val="24"/>
          <w:szCs w:val="24"/>
        </w:rPr>
        <w:t>, seperti yang terlihat dalam tabel dibawah ini</w:t>
      </w:r>
      <w:r w:rsidRPr="00512514">
        <w:rPr>
          <w:rFonts w:ascii="Times New Roman" w:hAnsi="Times New Roman" w:cs="Times New Roman"/>
          <w:sz w:val="24"/>
          <w:szCs w:val="24"/>
        </w:rPr>
        <w:t xml:space="preserve"> </w:t>
      </w:r>
      <w:sdt>
        <w:sdtPr>
          <w:rPr>
            <w:rFonts w:ascii="Times New Roman" w:hAnsi="Times New Roman" w:cs="Times New Roman"/>
            <w:sz w:val="24"/>
            <w:szCs w:val="24"/>
          </w:rPr>
          <w:id w:val="1380288442"/>
          <w:citation/>
        </w:sdtPr>
        <w:sdtContent>
          <w:r>
            <w:rPr>
              <w:rFonts w:ascii="Times New Roman" w:hAnsi="Times New Roman" w:cs="Times New Roman"/>
              <w:sz w:val="24"/>
              <w:szCs w:val="24"/>
            </w:rPr>
            <w:fldChar w:fldCharType="begin"/>
          </w:r>
          <w:r>
            <w:rPr>
              <w:rFonts w:ascii="Times New Roman" w:hAnsi="Times New Roman" w:cs="Times New Roman"/>
              <w:sz w:val="24"/>
              <w:szCs w:val="24"/>
              <w:lang w:eastAsia="ko-KR"/>
            </w:rPr>
            <w:instrText xml:space="preserve"> </w:instrText>
          </w:r>
          <w:r>
            <w:rPr>
              <w:rFonts w:ascii="Times New Roman" w:hAnsi="Times New Roman" w:cs="Times New Roman" w:hint="eastAsia"/>
              <w:sz w:val="24"/>
              <w:szCs w:val="24"/>
              <w:lang w:eastAsia="ko-KR"/>
            </w:rPr>
            <w:instrText>CITATION ISA181 \l 1042</w:instrText>
          </w:r>
          <w:r>
            <w:rPr>
              <w:rFonts w:ascii="Times New Roman" w:hAnsi="Times New Roman" w:cs="Times New Roman"/>
              <w:sz w:val="24"/>
              <w:szCs w:val="24"/>
              <w:lang w:eastAsia="ko-KR"/>
            </w:rPr>
            <w:instrText xml:space="preserve"> </w:instrText>
          </w:r>
          <w:r>
            <w:rPr>
              <w:rFonts w:ascii="Times New Roman" w:hAnsi="Times New Roman" w:cs="Times New Roman"/>
              <w:sz w:val="24"/>
              <w:szCs w:val="24"/>
            </w:rPr>
            <w:fldChar w:fldCharType="separate"/>
          </w:r>
          <w:r w:rsidR="00B95C8D" w:rsidRPr="00B95C8D">
            <w:rPr>
              <w:rFonts w:ascii="Times New Roman" w:hAnsi="Times New Roman" w:cs="Times New Roman" w:hint="eastAsia"/>
              <w:noProof/>
              <w:sz w:val="24"/>
              <w:szCs w:val="24"/>
              <w:lang w:eastAsia="ko-KR"/>
            </w:rPr>
            <w:t>(ISACA, COBIT® 2019 Design Guide: Designing an Information and Technology Governance Solution, 2018)</w:t>
          </w:r>
          <w:r>
            <w:rPr>
              <w:rFonts w:ascii="Times New Roman" w:hAnsi="Times New Roman" w:cs="Times New Roman"/>
              <w:sz w:val="24"/>
              <w:szCs w:val="24"/>
            </w:rPr>
            <w:fldChar w:fldCharType="end"/>
          </w:r>
        </w:sdtContent>
      </w:sdt>
      <w:r w:rsidRPr="00512514">
        <w:rPr>
          <w:rFonts w:ascii="Times New Roman" w:hAnsi="Times New Roman" w:cs="Times New Roman"/>
          <w:sz w:val="24"/>
          <w:szCs w:val="24"/>
        </w:rPr>
        <w:t>:</w:t>
      </w:r>
    </w:p>
    <w:p w14:paraId="181FE6F5" w14:textId="551F26EA" w:rsidR="007C7851" w:rsidRDefault="007C7851" w:rsidP="007C7851">
      <w:pPr>
        <w:pStyle w:val="Caption"/>
        <w:keepNext/>
      </w:pPr>
      <w:bookmarkStart w:id="24" w:name="_Toc142737073"/>
      <w:r>
        <w:t>Tabel 2.</w:t>
      </w:r>
      <w:fldSimple w:instr=" SEQ Tabel_2. \* ARABIC ">
        <w:r w:rsidR="00B774B7">
          <w:rPr>
            <w:noProof/>
          </w:rPr>
          <w:t>1</w:t>
        </w:r>
      </w:fldSimple>
      <w:r>
        <w:t xml:space="preserve"> Tabel </w:t>
      </w:r>
      <w:r w:rsidRPr="007C7851">
        <w:rPr>
          <w:i/>
          <w:iCs/>
        </w:rPr>
        <w:t>Enterprise Strategy Design Factor</w:t>
      </w:r>
      <w:bookmarkEnd w:id="24"/>
    </w:p>
    <w:tbl>
      <w:tblPr>
        <w:tblStyle w:val="ListTable3-Accent5"/>
        <w:tblW w:w="0" w:type="auto"/>
        <w:tblBorders>
          <w:insideH w:val="single" w:sz="4" w:space="0" w:color="5B9BD5" w:themeColor="accent5"/>
          <w:insideV w:val="single" w:sz="4" w:space="0" w:color="000000"/>
        </w:tblBorders>
        <w:tblLook w:val="04A0" w:firstRow="1" w:lastRow="0" w:firstColumn="1" w:lastColumn="0" w:noHBand="0" w:noVBand="1"/>
      </w:tblPr>
      <w:tblGrid>
        <w:gridCol w:w="2963"/>
        <w:gridCol w:w="4964"/>
      </w:tblGrid>
      <w:tr w:rsidR="00512514" w14:paraId="121C22B1" w14:textId="77777777" w:rsidTr="00512514">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2988" w:type="dxa"/>
            <w:tcBorders>
              <w:bottom w:val="none" w:sz="0" w:space="0" w:color="auto"/>
              <w:right w:val="none" w:sz="0" w:space="0" w:color="auto"/>
            </w:tcBorders>
          </w:tcPr>
          <w:p w14:paraId="29D74663" w14:textId="5F973E1D" w:rsidR="00512514" w:rsidRPr="00512514" w:rsidRDefault="00512514" w:rsidP="00512514">
            <w:pPr>
              <w:spacing w:line="480" w:lineRule="auto"/>
              <w:jc w:val="center"/>
              <w:rPr>
                <w:rFonts w:ascii="Times" w:hAnsi="Times"/>
                <w:sz w:val="24"/>
                <w:szCs w:val="24"/>
              </w:rPr>
            </w:pPr>
            <w:r w:rsidRPr="00512514">
              <w:rPr>
                <w:rFonts w:ascii="Times" w:hAnsi="Times"/>
                <w:sz w:val="24"/>
                <w:szCs w:val="24"/>
              </w:rPr>
              <w:t>Pola dasar strategi</w:t>
            </w:r>
          </w:p>
        </w:tc>
        <w:tc>
          <w:tcPr>
            <w:tcW w:w="5165" w:type="dxa"/>
          </w:tcPr>
          <w:p w14:paraId="42B4187C" w14:textId="71D5E3C6" w:rsidR="00512514" w:rsidRPr="00512514" w:rsidRDefault="00512514" w:rsidP="00512514">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sz w:val="24"/>
                <w:szCs w:val="24"/>
              </w:rPr>
            </w:pPr>
            <w:r w:rsidRPr="00512514">
              <w:rPr>
                <w:rFonts w:ascii="Times" w:hAnsi="Times"/>
                <w:sz w:val="24"/>
                <w:szCs w:val="24"/>
              </w:rPr>
              <w:t>Penjelasan</w:t>
            </w:r>
          </w:p>
        </w:tc>
      </w:tr>
      <w:tr w:rsidR="00512514" w14:paraId="2782CAAE" w14:textId="77777777" w:rsidTr="0051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top w:val="none" w:sz="0" w:space="0" w:color="auto"/>
              <w:bottom w:val="none" w:sz="0" w:space="0" w:color="auto"/>
              <w:right w:val="none" w:sz="0" w:space="0" w:color="auto"/>
            </w:tcBorders>
          </w:tcPr>
          <w:p w14:paraId="5C6BAB61" w14:textId="1AE2B39F" w:rsidR="00512514" w:rsidRPr="00512514" w:rsidRDefault="00512514" w:rsidP="00512514">
            <w:pPr>
              <w:spacing w:line="480" w:lineRule="auto"/>
              <w:rPr>
                <w:rFonts w:ascii="Times" w:hAnsi="Times"/>
                <w:sz w:val="24"/>
                <w:szCs w:val="24"/>
              </w:rPr>
            </w:pPr>
            <w:r w:rsidRPr="00512514">
              <w:rPr>
                <w:rFonts w:ascii="Times" w:hAnsi="Times"/>
                <w:sz w:val="24"/>
                <w:szCs w:val="24"/>
              </w:rPr>
              <w:t>Pertumbuhan/Akuisisi</w:t>
            </w:r>
          </w:p>
        </w:tc>
        <w:tc>
          <w:tcPr>
            <w:tcW w:w="5165" w:type="dxa"/>
            <w:tcBorders>
              <w:top w:val="none" w:sz="0" w:space="0" w:color="auto"/>
              <w:bottom w:val="none" w:sz="0" w:space="0" w:color="auto"/>
            </w:tcBorders>
          </w:tcPr>
          <w:p w14:paraId="299A823B" w14:textId="33A7CAB3" w:rsidR="00512514" w:rsidRPr="00512514" w:rsidRDefault="007E63D4" w:rsidP="00512514">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sidRPr="007E63D4">
              <w:rPr>
                <w:rFonts w:ascii="Times" w:hAnsi="Times"/>
                <w:sz w:val="24"/>
                <w:szCs w:val="24"/>
              </w:rPr>
              <w:t>Fokus perusahaan adalah pada peningkatan pertumbuhan pendapatan.</w:t>
            </w:r>
          </w:p>
        </w:tc>
      </w:tr>
      <w:tr w:rsidR="00512514" w14:paraId="7B903BC3" w14:textId="77777777" w:rsidTr="00512514">
        <w:tc>
          <w:tcPr>
            <w:cnfStyle w:val="001000000000" w:firstRow="0" w:lastRow="0" w:firstColumn="1" w:lastColumn="0" w:oddVBand="0" w:evenVBand="0" w:oddHBand="0" w:evenHBand="0" w:firstRowFirstColumn="0" w:firstRowLastColumn="0" w:lastRowFirstColumn="0" w:lastRowLastColumn="0"/>
            <w:tcW w:w="2988" w:type="dxa"/>
            <w:tcBorders>
              <w:right w:val="none" w:sz="0" w:space="0" w:color="auto"/>
            </w:tcBorders>
          </w:tcPr>
          <w:p w14:paraId="5FA6465B" w14:textId="469758B2" w:rsidR="00512514" w:rsidRPr="00512514" w:rsidRDefault="00512514" w:rsidP="00512514">
            <w:pPr>
              <w:spacing w:line="480" w:lineRule="auto"/>
              <w:rPr>
                <w:rFonts w:ascii="Times" w:hAnsi="Times"/>
                <w:sz w:val="24"/>
                <w:szCs w:val="24"/>
              </w:rPr>
            </w:pPr>
            <w:r w:rsidRPr="00512514">
              <w:rPr>
                <w:rFonts w:ascii="Times" w:hAnsi="Times"/>
                <w:sz w:val="24"/>
                <w:szCs w:val="24"/>
              </w:rPr>
              <w:t>Inovasi / Diferensiasi</w:t>
            </w:r>
          </w:p>
        </w:tc>
        <w:tc>
          <w:tcPr>
            <w:tcW w:w="5165" w:type="dxa"/>
          </w:tcPr>
          <w:p w14:paraId="08E60666" w14:textId="38984432" w:rsidR="00512514" w:rsidRPr="00512514" w:rsidRDefault="007E63D4" w:rsidP="00512514">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sidRPr="007E63D4">
              <w:rPr>
                <w:rFonts w:ascii="Times" w:hAnsi="Times"/>
                <w:sz w:val="24"/>
                <w:szCs w:val="24"/>
              </w:rPr>
              <w:t>Perusahaan berfokus pada penyediaan produk dan layanan inovatif bagi klien.</w:t>
            </w:r>
          </w:p>
        </w:tc>
      </w:tr>
      <w:tr w:rsidR="00512514" w14:paraId="45E05EE5" w14:textId="77777777" w:rsidTr="00512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top w:val="none" w:sz="0" w:space="0" w:color="auto"/>
              <w:bottom w:val="none" w:sz="0" w:space="0" w:color="auto"/>
              <w:right w:val="none" w:sz="0" w:space="0" w:color="auto"/>
            </w:tcBorders>
          </w:tcPr>
          <w:p w14:paraId="67519755" w14:textId="71F5AC74" w:rsidR="00512514" w:rsidRPr="00512514" w:rsidRDefault="00512514" w:rsidP="00512514">
            <w:pPr>
              <w:spacing w:line="480" w:lineRule="auto"/>
              <w:rPr>
                <w:rFonts w:ascii="Times" w:hAnsi="Times"/>
                <w:sz w:val="24"/>
                <w:szCs w:val="24"/>
              </w:rPr>
            </w:pPr>
            <w:r w:rsidRPr="00512514">
              <w:rPr>
                <w:rFonts w:ascii="Times" w:hAnsi="Times"/>
                <w:sz w:val="24"/>
                <w:szCs w:val="24"/>
              </w:rPr>
              <w:t>Biaya kepemimpinan</w:t>
            </w:r>
          </w:p>
        </w:tc>
        <w:tc>
          <w:tcPr>
            <w:tcW w:w="5165" w:type="dxa"/>
            <w:tcBorders>
              <w:top w:val="none" w:sz="0" w:space="0" w:color="auto"/>
              <w:bottom w:val="none" w:sz="0" w:space="0" w:color="auto"/>
            </w:tcBorders>
          </w:tcPr>
          <w:p w14:paraId="40277C82" w14:textId="4CCED9B6" w:rsidR="00512514" w:rsidRPr="00512514" w:rsidRDefault="007E63D4" w:rsidP="00512514">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sidRPr="007E63D4">
              <w:rPr>
                <w:rFonts w:ascii="Times" w:hAnsi="Times"/>
                <w:sz w:val="24"/>
                <w:szCs w:val="24"/>
              </w:rPr>
              <w:t>Perusahaan berorientasi pada pengurangan biaya jangka pendek.</w:t>
            </w:r>
          </w:p>
        </w:tc>
      </w:tr>
      <w:tr w:rsidR="00512514" w14:paraId="6CC2530D" w14:textId="77777777" w:rsidTr="00512514">
        <w:tc>
          <w:tcPr>
            <w:cnfStyle w:val="001000000000" w:firstRow="0" w:lastRow="0" w:firstColumn="1" w:lastColumn="0" w:oddVBand="0" w:evenVBand="0" w:oddHBand="0" w:evenHBand="0" w:firstRowFirstColumn="0" w:firstRowLastColumn="0" w:lastRowFirstColumn="0" w:lastRowLastColumn="0"/>
            <w:tcW w:w="2988" w:type="dxa"/>
            <w:tcBorders>
              <w:right w:val="none" w:sz="0" w:space="0" w:color="auto"/>
            </w:tcBorders>
          </w:tcPr>
          <w:p w14:paraId="4BA53E99" w14:textId="57ED71EE" w:rsidR="00512514" w:rsidRPr="00512514" w:rsidRDefault="00512514" w:rsidP="00512514">
            <w:pPr>
              <w:spacing w:line="480" w:lineRule="auto"/>
              <w:rPr>
                <w:rFonts w:ascii="Times" w:hAnsi="Times"/>
                <w:sz w:val="24"/>
                <w:szCs w:val="24"/>
              </w:rPr>
            </w:pPr>
            <w:r w:rsidRPr="00512514">
              <w:rPr>
                <w:rFonts w:ascii="Times" w:hAnsi="Times"/>
                <w:sz w:val="24"/>
                <w:szCs w:val="24"/>
              </w:rPr>
              <w:lastRenderedPageBreak/>
              <w:t>Layanan/ stabilitas klien</w:t>
            </w:r>
          </w:p>
        </w:tc>
        <w:tc>
          <w:tcPr>
            <w:tcW w:w="5165" w:type="dxa"/>
          </w:tcPr>
          <w:p w14:paraId="1D5F5165" w14:textId="3D778164" w:rsidR="00512514" w:rsidRPr="00512514" w:rsidRDefault="007E63D4" w:rsidP="00512514">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sidRPr="007E63D4">
              <w:rPr>
                <w:rFonts w:ascii="Times" w:hAnsi="Times"/>
                <w:sz w:val="24"/>
                <w:szCs w:val="24"/>
              </w:rPr>
              <w:t>Perusahaan fokus pada memberikan layanan yang stabil dan berorientasi pada kebutuhan klien.</w:t>
            </w:r>
          </w:p>
        </w:tc>
      </w:tr>
    </w:tbl>
    <w:p w14:paraId="403411E0" w14:textId="77777777" w:rsidR="00512514" w:rsidRPr="00512514" w:rsidRDefault="00512514" w:rsidP="00512514"/>
    <w:p w14:paraId="5E1732E3" w14:textId="4682AA17" w:rsidR="00996589" w:rsidRPr="0019630E" w:rsidRDefault="00996589">
      <w:pPr>
        <w:pStyle w:val="Heading2"/>
        <w:numPr>
          <w:ilvl w:val="4"/>
          <w:numId w:val="10"/>
        </w:numPr>
        <w:ind w:left="1080"/>
      </w:pPr>
      <w:bookmarkStart w:id="25" w:name="_Toc144203988"/>
      <w:r w:rsidRPr="0019630E">
        <w:rPr>
          <w:i/>
          <w:iCs/>
        </w:rPr>
        <w:t>Enterprise Goals</w:t>
      </w:r>
      <w:r w:rsidR="00D57644" w:rsidRPr="0019630E">
        <w:rPr>
          <w:i/>
          <w:iCs/>
        </w:rPr>
        <w:t xml:space="preserve"> </w:t>
      </w:r>
      <w:r w:rsidR="00D57644" w:rsidRPr="0019630E">
        <w:t>(Tujuan Perusahaan)</w:t>
      </w:r>
      <w:bookmarkEnd w:id="25"/>
    </w:p>
    <w:p w14:paraId="679E4EDE" w14:textId="338349F5" w:rsidR="00D57644" w:rsidRDefault="00745938" w:rsidP="00745938">
      <w:pPr>
        <w:spacing w:line="480" w:lineRule="auto"/>
        <w:ind w:firstLine="720"/>
        <w:jc w:val="both"/>
        <w:rPr>
          <w:rFonts w:ascii="Times New Roman" w:hAnsi="Times New Roman" w:cs="Times New Roman"/>
          <w:sz w:val="24"/>
          <w:szCs w:val="24"/>
        </w:rPr>
      </w:pPr>
      <w:bookmarkStart w:id="26" w:name="_Hlk142668894"/>
      <w:r w:rsidRPr="00991B98">
        <w:rPr>
          <w:rFonts w:ascii="Times New Roman" w:hAnsi="Times New Roman" w:cs="Times New Roman"/>
          <w:sz w:val="24"/>
          <w:szCs w:val="24"/>
        </w:rPr>
        <w:t xml:space="preserve">Misi perusahaan ini adalah untuk memberikan bantuan dalam implementasi strategi korporat, yang mengindikasikan pencapaian strategi tersebut melalui pencapaian sejumlah tujuan perusahaan. Tujuan-tujuan ini telah terdefinisi dalam struktur COBIT, diatur dengan merujuk pada pendekatan </w:t>
      </w:r>
      <w:r w:rsidRPr="00A7137F">
        <w:rPr>
          <w:rFonts w:ascii="Times New Roman" w:hAnsi="Times New Roman" w:cs="Times New Roman"/>
          <w:i/>
          <w:iCs/>
          <w:sz w:val="24"/>
          <w:szCs w:val="24"/>
        </w:rPr>
        <w:t>Balanced Scorecard</w:t>
      </w:r>
      <w:r w:rsidRPr="00991B98">
        <w:rPr>
          <w:rFonts w:ascii="Times New Roman" w:hAnsi="Times New Roman" w:cs="Times New Roman"/>
          <w:sz w:val="24"/>
          <w:szCs w:val="24"/>
        </w:rPr>
        <w:t xml:space="preserve"> (BSC), dan mencakup komponen-komponen yang terdaftar dalam tabel di bawah ini</w:t>
      </w:r>
      <w:r>
        <w:rPr>
          <w:rFonts w:ascii="Times New Roman" w:hAnsi="Times New Roman" w:cs="Times New Roman"/>
          <w:sz w:val="24"/>
          <w:szCs w:val="24"/>
        </w:rPr>
        <w:t xml:space="preserve"> </w:t>
      </w:r>
      <w:sdt>
        <w:sdtPr>
          <w:rPr>
            <w:rFonts w:ascii="Times New Roman" w:hAnsi="Times New Roman" w:cs="Times New Roman"/>
            <w:sz w:val="24"/>
            <w:szCs w:val="24"/>
          </w:rPr>
          <w:id w:val="-862283708"/>
          <w:citation/>
        </w:sdtPr>
        <w:sdtContent>
          <w:r>
            <w:rPr>
              <w:rFonts w:ascii="Times New Roman" w:hAnsi="Times New Roman" w:cs="Times New Roman"/>
              <w:sz w:val="24"/>
              <w:szCs w:val="24"/>
            </w:rPr>
            <w:fldChar w:fldCharType="begin"/>
          </w:r>
          <w:r>
            <w:rPr>
              <w:rFonts w:ascii="Times New Roman" w:hAnsi="Times New Roman" w:cs="Times New Roman"/>
              <w:sz w:val="24"/>
              <w:szCs w:val="24"/>
              <w:lang w:eastAsia="ko-KR"/>
            </w:rPr>
            <w:instrText xml:space="preserve"> </w:instrText>
          </w:r>
          <w:r>
            <w:rPr>
              <w:rFonts w:ascii="Times New Roman" w:hAnsi="Times New Roman" w:cs="Times New Roman" w:hint="eastAsia"/>
              <w:sz w:val="24"/>
              <w:szCs w:val="24"/>
              <w:lang w:eastAsia="ko-KR"/>
            </w:rPr>
            <w:instrText>CITATION ISA181 \l 1042</w:instrText>
          </w:r>
          <w:r>
            <w:rPr>
              <w:rFonts w:ascii="Times New Roman" w:hAnsi="Times New Roman" w:cs="Times New Roman"/>
              <w:sz w:val="24"/>
              <w:szCs w:val="24"/>
              <w:lang w:eastAsia="ko-KR"/>
            </w:rPr>
            <w:instrText xml:space="preserve"> </w:instrText>
          </w:r>
          <w:r>
            <w:rPr>
              <w:rFonts w:ascii="Times New Roman" w:hAnsi="Times New Roman" w:cs="Times New Roman"/>
              <w:sz w:val="24"/>
              <w:szCs w:val="24"/>
            </w:rPr>
            <w:fldChar w:fldCharType="separate"/>
          </w:r>
          <w:r w:rsidR="00B95C8D" w:rsidRPr="00B95C8D">
            <w:rPr>
              <w:rFonts w:ascii="Times New Roman" w:hAnsi="Times New Roman" w:cs="Times New Roman" w:hint="eastAsia"/>
              <w:noProof/>
              <w:sz w:val="24"/>
              <w:szCs w:val="24"/>
              <w:lang w:eastAsia="ko-KR"/>
            </w:rPr>
            <w:t>(ISACA, COBIT® 2019 Design Guide: Designing an Information and Technology Governance Solution, 2018)</w:t>
          </w:r>
          <w:r>
            <w:rPr>
              <w:rFonts w:ascii="Times New Roman" w:hAnsi="Times New Roman" w:cs="Times New Roman"/>
              <w:sz w:val="24"/>
              <w:szCs w:val="24"/>
            </w:rPr>
            <w:fldChar w:fldCharType="end"/>
          </w:r>
        </w:sdtContent>
      </w:sdt>
      <w:r>
        <w:rPr>
          <w:rFonts w:ascii="Times New Roman" w:hAnsi="Times New Roman" w:cs="Times New Roman"/>
          <w:sz w:val="24"/>
          <w:szCs w:val="24"/>
        </w:rPr>
        <w:t>:</w:t>
      </w:r>
      <w:r>
        <w:rPr>
          <w:rFonts w:ascii="Times New Roman" w:hAnsi="Times New Roman" w:cs="Times New Roman"/>
          <w:sz w:val="24"/>
          <w:szCs w:val="24"/>
        </w:rPr>
        <w:softHyphen/>
      </w:r>
      <w:bookmarkEnd w:id="26"/>
    </w:p>
    <w:p w14:paraId="749AB549" w14:textId="3947BDD9" w:rsidR="007C7851" w:rsidRDefault="007C7851" w:rsidP="007C7851">
      <w:pPr>
        <w:pStyle w:val="Caption"/>
        <w:keepNext/>
      </w:pPr>
      <w:bookmarkStart w:id="27" w:name="_Toc142737074"/>
      <w:r>
        <w:t>Tabel 2.</w:t>
      </w:r>
      <w:fldSimple w:instr=" SEQ Tabel_2. \* ARABIC ">
        <w:r w:rsidR="00B774B7">
          <w:rPr>
            <w:noProof/>
          </w:rPr>
          <w:t>2</w:t>
        </w:r>
      </w:fldSimple>
      <w:r>
        <w:t xml:space="preserve"> Tabel </w:t>
      </w:r>
      <w:r w:rsidRPr="007C7851">
        <w:rPr>
          <w:i/>
          <w:iCs/>
        </w:rPr>
        <w:t>Enterprise Goals Design Factor</w:t>
      </w:r>
      <w:bookmarkEnd w:id="27"/>
    </w:p>
    <w:tbl>
      <w:tblPr>
        <w:tblStyle w:val="ListTable3-Accent5"/>
        <w:tblW w:w="0" w:type="auto"/>
        <w:tblBorders>
          <w:insideH w:val="single" w:sz="4" w:space="0" w:color="5B9BD5" w:themeColor="accent5"/>
          <w:insideV w:val="single" w:sz="4" w:space="0" w:color="000000"/>
        </w:tblBorders>
        <w:tblLook w:val="04A0" w:firstRow="1" w:lastRow="0" w:firstColumn="1" w:lastColumn="0" w:noHBand="0" w:noVBand="1"/>
      </w:tblPr>
      <w:tblGrid>
        <w:gridCol w:w="1002"/>
        <w:gridCol w:w="1345"/>
        <w:gridCol w:w="5580"/>
      </w:tblGrid>
      <w:tr w:rsidR="004D1E0A" w:rsidRPr="00512514" w14:paraId="2CB19C60" w14:textId="77777777" w:rsidTr="004D1E0A">
        <w:trPr>
          <w:cnfStyle w:val="100000000000" w:firstRow="1" w:lastRow="0" w:firstColumn="0" w:lastColumn="0" w:oddVBand="0" w:evenVBand="0" w:oddHBand="0" w:evenHBand="0" w:firstRowFirstColumn="0" w:firstRowLastColumn="0" w:lastRowFirstColumn="0" w:lastRowLastColumn="0"/>
          <w:trHeight w:val="1241"/>
        </w:trPr>
        <w:tc>
          <w:tcPr>
            <w:cnfStyle w:val="001000000100" w:firstRow="0" w:lastRow="0" w:firstColumn="1" w:lastColumn="0" w:oddVBand="0" w:evenVBand="0" w:oddHBand="0" w:evenHBand="0" w:firstRowFirstColumn="1" w:firstRowLastColumn="0" w:lastRowFirstColumn="0" w:lastRowLastColumn="0"/>
            <w:tcW w:w="1008" w:type="dxa"/>
          </w:tcPr>
          <w:p w14:paraId="5ED6CCC0" w14:textId="77777777" w:rsidR="0019630E" w:rsidRDefault="0019630E" w:rsidP="0018610D">
            <w:pPr>
              <w:spacing w:line="480" w:lineRule="auto"/>
              <w:jc w:val="center"/>
              <w:rPr>
                <w:rFonts w:ascii="Times" w:hAnsi="Times"/>
                <w:b w:val="0"/>
                <w:bCs w:val="0"/>
                <w:sz w:val="24"/>
                <w:szCs w:val="24"/>
              </w:rPr>
            </w:pPr>
          </w:p>
          <w:p w14:paraId="58716288" w14:textId="6813E8CC" w:rsidR="004D1E0A" w:rsidRPr="00512514" w:rsidRDefault="004D1E0A" w:rsidP="0018610D">
            <w:pPr>
              <w:spacing w:line="480" w:lineRule="auto"/>
              <w:jc w:val="center"/>
              <w:rPr>
                <w:rFonts w:ascii="Times" w:hAnsi="Times"/>
                <w:sz w:val="24"/>
                <w:szCs w:val="24"/>
              </w:rPr>
            </w:pPr>
            <w:r>
              <w:rPr>
                <w:rFonts w:ascii="Times" w:hAnsi="Times"/>
                <w:sz w:val="24"/>
                <w:szCs w:val="24"/>
              </w:rPr>
              <w:t>Acuan</w:t>
            </w:r>
          </w:p>
        </w:tc>
        <w:tc>
          <w:tcPr>
            <w:tcW w:w="1350" w:type="dxa"/>
          </w:tcPr>
          <w:p w14:paraId="042CE9EE" w14:textId="5BA80B7F" w:rsidR="004D1E0A" w:rsidRPr="00512514" w:rsidRDefault="004D1E0A" w:rsidP="0018610D">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sz w:val="24"/>
                <w:szCs w:val="24"/>
              </w:rPr>
            </w:pPr>
            <w:r>
              <w:rPr>
                <w:rFonts w:ascii="Times" w:hAnsi="Times"/>
                <w:sz w:val="24"/>
                <w:szCs w:val="24"/>
              </w:rPr>
              <w:t>Dimensi Balanced Scorecard (BSC)</w:t>
            </w:r>
          </w:p>
        </w:tc>
        <w:tc>
          <w:tcPr>
            <w:tcW w:w="5795" w:type="dxa"/>
          </w:tcPr>
          <w:p w14:paraId="5415EC37" w14:textId="77777777" w:rsidR="0019630E" w:rsidRDefault="0019630E" w:rsidP="0018610D">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b w:val="0"/>
                <w:bCs w:val="0"/>
                <w:sz w:val="24"/>
                <w:szCs w:val="24"/>
              </w:rPr>
            </w:pPr>
          </w:p>
          <w:p w14:paraId="10DDEBF4" w14:textId="7C7CA013" w:rsidR="004D1E0A" w:rsidRPr="00512514" w:rsidRDefault="004D1E0A" w:rsidP="0018610D">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sz w:val="24"/>
                <w:szCs w:val="24"/>
              </w:rPr>
            </w:pPr>
            <w:r>
              <w:rPr>
                <w:rFonts w:ascii="Times" w:hAnsi="Times"/>
                <w:sz w:val="24"/>
                <w:szCs w:val="24"/>
              </w:rPr>
              <w:t>Tujuan Perusahaan</w:t>
            </w:r>
          </w:p>
        </w:tc>
      </w:tr>
      <w:tr w:rsidR="004D1E0A" w:rsidRPr="00512514" w14:paraId="2DFAA8F0" w14:textId="77777777" w:rsidTr="004D1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34C8D336" w14:textId="7895EE50" w:rsidR="004D1E0A" w:rsidRPr="00512514" w:rsidRDefault="004D1E0A" w:rsidP="0018610D">
            <w:pPr>
              <w:spacing w:line="480" w:lineRule="auto"/>
              <w:rPr>
                <w:rFonts w:ascii="Times" w:hAnsi="Times"/>
                <w:sz w:val="24"/>
                <w:szCs w:val="24"/>
              </w:rPr>
            </w:pPr>
            <w:r>
              <w:rPr>
                <w:rFonts w:ascii="Times" w:hAnsi="Times"/>
                <w:sz w:val="24"/>
                <w:szCs w:val="24"/>
              </w:rPr>
              <w:t>EG01</w:t>
            </w:r>
          </w:p>
        </w:tc>
        <w:tc>
          <w:tcPr>
            <w:tcW w:w="1350" w:type="dxa"/>
          </w:tcPr>
          <w:p w14:paraId="6FB3248A" w14:textId="42AB8176" w:rsidR="004D1E0A" w:rsidRPr="004D1E0A" w:rsidRDefault="004D1E0A" w:rsidP="0018610D">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i/>
                <w:iCs/>
                <w:sz w:val="24"/>
                <w:szCs w:val="24"/>
              </w:rPr>
            </w:pPr>
            <w:r w:rsidRPr="004D1E0A">
              <w:rPr>
                <w:rFonts w:ascii="Times" w:hAnsi="Times"/>
                <w:i/>
                <w:iCs/>
                <w:sz w:val="24"/>
                <w:szCs w:val="24"/>
              </w:rPr>
              <w:t>Financial</w:t>
            </w:r>
          </w:p>
        </w:tc>
        <w:tc>
          <w:tcPr>
            <w:tcW w:w="5795" w:type="dxa"/>
          </w:tcPr>
          <w:p w14:paraId="175B8B46" w14:textId="7A84263A" w:rsidR="004D1E0A" w:rsidRPr="00512514" w:rsidRDefault="004D1E0A" w:rsidP="0018610D">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Pr>
                <w:rFonts w:ascii="Times" w:hAnsi="Times"/>
                <w:sz w:val="24"/>
                <w:szCs w:val="24"/>
              </w:rPr>
              <w:t>Portofolio produk dan layanan yang kompetitif.</w:t>
            </w:r>
          </w:p>
        </w:tc>
      </w:tr>
      <w:tr w:rsidR="004D1E0A" w:rsidRPr="00512514" w14:paraId="3EFEC846" w14:textId="77777777" w:rsidTr="004D1E0A">
        <w:tc>
          <w:tcPr>
            <w:cnfStyle w:val="001000000000" w:firstRow="0" w:lastRow="0" w:firstColumn="1" w:lastColumn="0" w:oddVBand="0" w:evenVBand="0" w:oddHBand="0" w:evenHBand="0" w:firstRowFirstColumn="0" w:firstRowLastColumn="0" w:lastRowFirstColumn="0" w:lastRowLastColumn="0"/>
            <w:tcW w:w="1008" w:type="dxa"/>
          </w:tcPr>
          <w:p w14:paraId="042FD4FC" w14:textId="71993BCD" w:rsidR="004D1E0A" w:rsidRPr="00512514" w:rsidRDefault="004D1E0A" w:rsidP="0018610D">
            <w:pPr>
              <w:spacing w:line="480" w:lineRule="auto"/>
              <w:rPr>
                <w:rFonts w:ascii="Times" w:hAnsi="Times"/>
                <w:sz w:val="24"/>
                <w:szCs w:val="24"/>
              </w:rPr>
            </w:pPr>
            <w:r>
              <w:rPr>
                <w:rFonts w:ascii="Times" w:hAnsi="Times"/>
                <w:sz w:val="24"/>
                <w:szCs w:val="24"/>
              </w:rPr>
              <w:t>EG02</w:t>
            </w:r>
          </w:p>
        </w:tc>
        <w:tc>
          <w:tcPr>
            <w:tcW w:w="1350" w:type="dxa"/>
          </w:tcPr>
          <w:p w14:paraId="43DBB7A7" w14:textId="22D4EEAE" w:rsidR="004D1E0A" w:rsidRPr="004D1E0A" w:rsidRDefault="004D1E0A" w:rsidP="004D1E0A">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sidRPr="004D1E0A">
              <w:rPr>
                <w:rFonts w:ascii="Times" w:hAnsi="Times"/>
                <w:i/>
                <w:iCs/>
                <w:sz w:val="24"/>
                <w:szCs w:val="24"/>
              </w:rPr>
              <w:t>Financial</w:t>
            </w:r>
          </w:p>
        </w:tc>
        <w:tc>
          <w:tcPr>
            <w:tcW w:w="5795" w:type="dxa"/>
          </w:tcPr>
          <w:p w14:paraId="3A0A7A33" w14:textId="09BF6EC7" w:rsidR="004D1E0A" w:rsidRPr="00512514" w:rsidRDefault="004D1E0A" w:rsidP="0018610D">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Pr>
                <w:rFonts w:ascii="Times" w:hAnsi="Times"/>
                <w:sz w:val="24"/>
                <w:szCs w:val="24"/>
              </w:rPr>
              <w:t>Resiko bisnis yang dikelola.</w:t>
            </w:r>
          </w:p>
        </w:tc>
      </w:tr>
      <w:tr w:rsidR="004D1E0A" w:rsidRPr="00512514" w14:paraId="6538E789" w14:textId="77777777" w:rsidTr="004D1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4F5605C9" w14:textId="4C81E880" w:rsidR="004D1E0A" w:rsidRPr="00512514" w:rsidRDefault="004D1E0A" w:rsidP="0018610D">
            <w:pPr>
              <w:spacing w:line="480" w:lineRule="auto"/>
              <w:rPr>
                <w:rFonts w:ascii="Times" w:hAnsi="Times"/>
                <w:sz w:val="24"/>
                <w:szCs w:val="24"/>
              </w:rPr>
            </w:pPr>
            <w:r>
              <w:rPr>
                <w:rFonts w:ascii="Times" w:hAnsi="Times"/>
                <w:sz w:val="24"/>
                <w:szCs w:val="24"/>
              </w:rPr>
              <w:t>EG03</w:t>
            </w:r>
          </w:p>
        </w:tc>
        <w:tc>
          <w:tcPr>
            <w:tcW w:w="1350" w:type="dxa"/>
          </w:tcPr>
          <w:p w14:paraId="1CC08769" w14:textId="5DD549CC" w:rsidR="004D1E0A" w:rsidRPr="00512514" w:rsidRDefault="004D1E0A" w:rsidP="0018610D">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sidRPr="004D1E0A">
              <w:rPr>
                <w:rFonts w:ascii="Times" w:hAnsi="Times"/>
                <w:i/>
                <w:iCs/>
                <w:sz w:val="24"/>
                <w:szCs w:val="24"/>
              </w:rPr>
              <w:t>Financial</w:t>
            </w:r>
          </w:p>
        </w:tc>
        <w:tc>
          <w:tcPr>
            <w:tcW w:w="5795" w:type="dxa"/>
          </w:tcPr>
          <w:p w14:paraId="3228E07D" w14:textId="667DF185" w:rsidR="004D1E0A" w:rsidRPr="00512514" w:rsidRDefault="004D1E0A" w:rsidP="0018610D">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Pr>
                <w:rFonts w:ascii="Times" w:hAnsi="Times"/>
                <w:sz w:val="24"/>
                <w:szCs w:val="24"/>
              </w:rPr>
              <w:t>Kepatuhan terhadap hukum dan peraturan eksternal.</w:t>
            </w:r>
          </w:p>
        </w:tc>
      </w:tr>
      <w:tr w:rsidR="004D1E0A" w:rsidRPr="00512514" w14:paraId="1816B0BF" w14:textId="77777777" w:rsidTr="004D1E0A">
        <w:tc>
          <w:tcPr>
            <w:cnfStyle w:val="001000000000" w:firstRow="0" w:lastRow="0" w:firstColumn="1" w:lastColumn="0" w:oddVBand="0" w:evenVBand="0" w:oddHBand="0" w:evenHBand="0" w:firstRowFirstColumn="0" w:firstRowLastColumn="0" w:lastRowFirstColumn="0" w:lastRowLastColumn="0"/>
            <w:tcW w:w="1008" w:type="dxa"/>
          </w:tcPr>
          <w:p w14:paraId="53176196" w14:textId="47A17D62" w:rsidR="004D1E0A" w:rsidRPr="00512514" w:rsidRDefault="004D1E0A" w:rsidP="0018610D">
            <w:pPr>
              <w:spacing w:line="480" w:lineRule="auto"/>
              <w:rPr>
                <w:rFonts w:ascii="Times" w:hAnsi="Times"/>
                <w:sz w:val="24"/>
                <w:szCs w:val="24"/>
              </w:rPr>
            </w:pPr>
            <w:r>
              <w:rPr>
                <w:rFonts w:ascii="Times" w:hAnsi="Times"/>
                <w:sz w:val="24"/>
                <w:szCs w:val="24"/>
              </w:rPr>
              <w:t>EG04</w:t>
            </w:r>
          </w:p>
        </w:tc>
        <w:tc>
          <w:tcPr>
            <w:tcW w:w="1350" w:type="dxa"/>
          </w:tcPr>
          <w:p w14:paraId="1FEFB318" w14:textId="5A7D06FA" w:rsidR="004D1E0A" w:rsidRPr="00512514" w:rsidRDefault="004D1E0A" w:rsidP="0018610D">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sidRPr="004D1E0A">
              <w:rPr>
                <w:rFonts w:ascii="Times" w:hAnsi="Times"/>
                <w:i/>
                <w:iCs/>
                <w:sz w:val="24"/>
                <w:szCs w:val="24"/>
              </w:rPr>
              <w:t>Financial</w:t>
            </w:r>
          </w:p>
        </w:tc>
        <w:tc>
          <w:tcPr>
            <w:tcW w:w="5795" w:type="dxa"/>
          </w:tcPr>
          <w:p w14:paraId="4307AA22" w14:textId="21178FAD" w:rsidR="004D1E0A" w:rsidRPr="00512514" w:rsidRDefault="004D1E0A" w:rsidP="0018610D">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sidRPr="00512514">
              <w:rPr>
                <w:rFonts w:ascii="Times" w:hAnsi="Times"/>
                <w:sz w:val="24"/>
                <w:szCs w:val="24"/>
              </w:rPr>
              <w:t>Perusahaan memiliki focus pada penyediaan layanan yang stabil dan berorientasi pada klien.</w:t>
            </w:r>
          </w:p>
        </w:tc>
      </w:tr>
      <w:tr w:rsidR="004D1E0A" w:rsidRPr="00512514" w14:paraId="01A26844" w14:textId="77777777" w:rsidTr="004D1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7F307117" w14:textId="44B0E8E9" w:rsidR="004D1E0A" w:rsidRDefault="004D1E0A" w:rsidP="0018610D">
            <w:pPr>
              <w:spacing w:line="480" w:lineRule="auto"/>
              <w:rPr>
                <w:rFonts w:ascii="Times" w:hAnsi="Times"/>
                <w:sz w:val="24"/>
                <w:szCs w:val="24"/>
              </w:rPr>
            </w:pPr>
            <w:r>
              <w:rPr>
                <w:rFonts w:ascii="Times" w:hAnsi="Times"/>
                <w:sz w:val="24"/>
                <w:szCs w:val="24"/>
              </w:rPr>
              <w:t>EG05</w:t>
            </w:r>
          </w:p>
        </w:tc>
        <w:tc>
          <w:tcPr>
            <w:tcW w:w="1350" w:type="dxa"/>
          </w:tcPr>
          <w:p w14:paraId="006F68C9" w14:textId="7E01B462" w:rsidR="004D1E0A" w:rsidRPr="004D1E0A" w:rsidRDefault="004D1E0A" w:rsidP="0018610D">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i/>
                <w:iCs/>
                <w:sz w:val="24"/>
                <w:szCs w:val="24"/>
              </w:rPr>
            </w:pPr>
            <w:r w:rsidRPr="004D1E0A">
              <w:rPr>
                <w:rFonts w:ascii="Times" w:hAnsi="Times"/>
                <w:i/>
                <w:iCs/>
                <w:sz w:val="24"/>
                <w:szCs w:val="24"/>
              </w:rPr>
              <w:t>Customer</w:t>
            </w:r>
          </w:p>
        </w:tc>
        <w:tc>
          <w:tcPr>
            <w:tcW w:w="5795" w:type="dxa"/>
          </w:tcPr>
          <w:p w14:paraId="4D138A03" w14:textId="664B0747" w:rsidR="004D1E0A" w:rsidRPr="00512514" w:rsidRDefault="0019630E" w:rsidP="0018610D">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Pr>
                <w:rFonts w:ascii="Times" w:hAnsi="Times"/>
                <w:sz w:val="24"/>
                <w:szCs w:val="24"/>
              </w:rPr>
              <w:t>Budaya layanan berorientasi pelanggan.</w:t>
            </w:r>
          </w:p>
        </w:tc>
      </w:tr>
      <w:tr w:rsidR="004D1E0A" w:rsidRPr="00512514" w14:paraId="0EB9CA05" w14:textId="77777777" w:rsidTr="004D1E0A">
        <w:tc>
          <w:tcPr>
            <w:cnfStyle w:val="001000000000" w:firstRow="0" w:lastRow="0" w:firstColumn="1" w:lastColumn="0" w:oddVBand="0" w:evenVBand="0" w:oddHBand="0" w:evenHBand="0" w:firstRowFirstColumn="0" w:firstRowLastColumn="0" w:lastRowFirstColumn="0" w:lastRowLastColumn="0"/>
            <w:tcW w:w="1008" w:type="dxa"/>
          </w:tcPr>
          <w:p w14:paraId="30A02D65" w14:textId="3788A2A6" w:rsidR="004D1E0A" w:rsidRDefault="004D1E0A" w:rsidP="004D1E0A">
            <w:pPr>
              <w:spacing w:line="480" w:lineRule="auto"/>
              <w:rPr>
                <w:rFonts w:ascii="Times" w:hAnsi="Times"/>
                <w:sz w:val="24"/>
                <w:szCs w:val="24"/>
              </w:rPr>
            </w:pPr>
            <w:r>
              <w:rPr>
                <w:rFonts w:ascii="Times" w:hAnsi="Times"/>
                <w:sz w:val="24"/>
                <w:szCs w:val="24"/>
              </w:rPr>
              <w:lastRenderedPageBreak/>
              <w:t>EG06</w:t>
            </w:r>
          </w:p>
        </w:tc>
        <w:tc>
          <w:tcPr>
            <w:tcW w:w="1350" w:type="dxa"/>
          </w:tcPr>
          <w:p w14:paraId="0BFA5B74" w14:textId="091986F3" w:rsidR="004D1E0A" w:rsidRPr="004D1E0A" w:rsidRDefault="004D1E0A" w:rsidP="004D1E0A">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i/>
                <w:iCs/>
                <w:sz w:val="24"/>
                <w:szCs w:val="24"/>
              </w:rPr>
            </w:pPr>
            <w:r w:rsidRPr="004D1E0A">
              <w:rPr>
                <w:rFonts w:ascii="Times" w:hAnsi="Times"/>
                <w:i/>
                <w:iCs/>
                <w:sz w:val="24"/>
                <w:szCs w:val="24"/>
              </w:rPr>
              <w:t>Customer</w:t>
            </w:r>
          </w:p>
        </w:tc>
        <w:tc>
          <w:tcPr>
            <w:tcW w:w="5795" w:type="dxa"/>
          </w:tcPr>
          <w:p w14:paraId="1E9329DD" w14:textId="3220F926" w:rsidR="004D1E0A" w:rsidRPr="00512514" w:rsidRDefault="0019630E" w:rsidP="004D1E0A">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Pr>
                <w:rFonts w:ascii="Times" w:hAnsi="Times"/>
                <w:sz w:val="24"/>
                <w:szCs w:val="24"/>
              </w:rPr>
              <w:t>Keberlanjutan dan ketersediaan layanan bisnis.</w:t>
            </w:r>
          </w:p>
        </w:tc>
      </w:tr>
      <w:tr w:rsidR="004D1E0A" w:rsidRPr="00512514" w14:paraId="7F18EF19" w14:textId="77777777" w:rsidTr="004D1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4BB4867D" w14:textId="65840C4E" w:rsidR="004D1E0A" w:rsidRDefault="004D1E0A" w:rsidP="004D1E0A">
            <w:pPr>
              <w:spacing w:line="480" w:lineRule="auto"/>
              <w:rPr>
                <w:rFonts w:ascii="Times" w:hAnsi="Times"/>
                <w:sz w:val="24"/>
                <w:szCs w:val="24"/>
              </w:rPr>
            </w:pPr>
            <w:r>
              <w:rPr>
                <w:rFonts w:ascii="Times" w:hAnsi="Times"/>
                <w:sz w:val="24"/>
                <w:szCs w:val="24"/>
              </w:rPr>
              <w:t>EG07</w:t>
            </w:r>
          </w:p>
        </w:tc>
        <w:tc>
          <w:tcPr>
            <w:tcW w:w="1350" w:type="dxa"/>
          </w:tcPr>
          <w:p w14:paraId="679838FB" w14:textId="7DCF3E4E" w:rsidR="004D1E0A" w:rsidRPr="004D1E0A" w:rsidRDefault="004D1E0A" w:rsidP="004D1E0A">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i/>
                <w:iCs/>
                <w:sz w:val="24"/>
                <w:szCs w:val="24"/>
              </w:rPr>
            </w:pPr>
            <w:r w:rsidRPr="004D1E0A">
              <w:rPr>
                <w:rFonts w:ascii="Times" w:hAnsi="Times"/>
                <w:i/>
                <w:iCs/>
                <w:sz w:val="24"/>
                <w:szCs w:val="24"/>
              </w:rPr>
              <w:t>Customer</w:t>
            </w:r>
          </w:p>
        </w:tc>
        <w:tc>
          <w:tcPr>
            <w:tcW w:w="5795" w:type="dxa"/>
          </w:tcPr>
          <w:p w14:paraId="55CEF1A3" w14:textId="5649396D" w:rsidR="004D1E0A" w:rsidRPr="00512514" w:rsidRDefault="0019630E" w:rsidP="004D1E0A">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Pr>
                <w:rFonts w:ascii="Times" w:hAnsi="Times"/>
                <w:sz w:val="24"/>
                <w:szCs w:val="24"/>
              </w:rPr>
              <w:t>Kualitas informasi manajemen.</w:t>
            </w:r>
          </w:p>
        </w:tc>
      </w:tr>
      <w:tr w:rsidR="004D1E0A" w:rsidRPr="00512514" w14:paraId="614B64A1" w14:textId="77777777" w:rsidTr="004D1E0A">
        <w:tc>
          <w:tcPr>
            <w:cnfStyle w:val="001000000000" w:firstRow="0" w:lastRow="0" w:firstColumn="1" w:lastColumn="0" w:oddVBand="0" w:evenVBand="0" w:oddHBand="0" w:evenHBand="0" w:firstRowFirstColumn="0" w:firstRowLastColumn="0" w:lastRowFirstColumn="0" w:lastRowLastColumn="0"/>
            <w:tcW w:w="1008" w:type="dxa"/>
          </w:tcPr>
          <w:p w14:paraId="7C608127" w14:textId="41FF6499" w:rsidR="004D1E0A" w:rsidRDefault="004D1E0A" w:rsidP="004D1E0A">
            <w:pPr>
              <w:spacing w:line="480" w:lineRule="auto"/>
              <w:rPr>
                <w:rFonts w:ascii="Times" w:hAnsi="Times"/>
                <w:sz w:val="24"/>
                <w:szCs w:val="24"/>
              </w:rPr>
            </w:pPr>
            <w:r>
              <w:rPr>
                <w:rFonts w:ascii="Times" w:hAnsi="Times"/>
                <w:sz w:val="24"/>
                <w:szCs w:val="24"/>
              </w:rPr>
              <w:t>EG08</w:t>
            </w:r>
          </w:p>
        </w:tc>
        <w:tc>
          <w:tcPr>
            <w:tcW w:w="1350" w:type="dxa"/>
          </w:tcPr>
          <w:p w14:paraId="1D47A6D6" w14:textId="4B8EEB30" w:rsidR="004D1E0A" w:rsidRPr="004D1E0A" w:rsidRDefault="004D1E0A" w:rsidP="004D1E0A">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i/>
                <w:iCs/>
                <w:sz w:val="24"/>
                <w:szCs w:val="24"/>
              </w:rPr>
            </w:pPr>
            <w:r w:rsidRPr="004D1E0A">
              <w:rPr>
                <w:rFonts w:ascii="Times" w:hAnsi="Times"/>
                <w:i/>
                <w:iCs/>
                <w:sz w:val="24"/>
                <w:szCs w:val="24"/>
              </w:rPr>
              <w:t>Internal</w:t>
            </w:r>
          </w:p>
        </w:tc>
        <w:tc>
          <w:tcPr>
            <w:tcW w:w="5795" w:type="dxa"/>
          </w:tcPr>
          <w:p w14:paraId="60D833E3" w14:textId="7C689A91" w:rsidR="004D1E0A" w:rsidRPr="00512514" w:rsidRDefault="0019630E" w:rsidP="004D1E0A">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Pr>
                <w:rFonts w:ascii="Times" w:hAnsi="Times"/>
                <w:sz w:val="24"/>
                <w:szCs w:val="24"/>
              </w:rPr>
              <w:t>Optimalisasi fungsi proses bisnis internal.</w:t>
            </w:r>
          </w:p>
        </w:tc>
      </w:tr>
      <w:tr w:rsidR="004D1E0A" w:rsidRPr="00512514" w14:paraId="5D3AC0C6" w14:textId="77777777" w:rsidTr="004D1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AD57A80" w14:textId="42AEFC82" w:rsidR="004D1E0A" w:rsidRDefault="004D1E0A" w:rsidP="004D1E0A">
            <w:pPr>
              <w:spacing w:line="480" w:lineRule="auto"/>
              <w:rPr>
                <w:rFonts w:ascii="Times" w:hAnsi="Times"/>
                <w:sz w:val="24"/>
                <w:szCs w:val="24"/>
              </w:rPr>
            </w:pPr>
            <w:r>
              <w:rPr>
                <w:rFonts w:ascii="Times" w:hAnsi="Times"/>
                <w:sz w:val="24"/>
                <w:szCs w:val="24"/>
              </w:rPr>
              <w:t>EG09</w:t>
            </w:r>
          </w:p>
        </w:tc>
        <w:tc>
          <w:tcPr>
            <w:tcW w:w="1350" w:type="dxa"/>
          </w:tcPr>
          <w:p w14:paraId="0AC9364D" w14:textId="15276972" w:rsidR="004D1E0A" w:rsidRPr="004D1E0A" w:rsidRDefault="004D1E0A" w:rsidP="004D1E0A">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i/>
                <w:iCs/>
                <w:sz w:val="24"/>
                <w:szCs w:val="24"/>
              </w:rPr>
            </w:pPr>
            <w:r w:rsidRPr="004D1E0A">
              <w:rPr>
                <w:rFonts w:ascii="Times" w:hAnsi="Times"/>
                <w:i/>
                <w:iCs/>
                <w:sz w:val="24"/>
                <w:szCs w:val="24"/>
              </w:rPr>
              <w:t>Internal</w:t>
            </w:r>
          </w:p>
        </w:tc>
        <w:tc>
          <w:tcPr>
            <w:tcW w:w="5795" w:type="dxa"/>
          </w:tcPr>
          <w:p w14:paraId="6434EB7B" w14:textId="0B0EEBA1" w:rsidR="004D1E0A" w:rsidRPr="00512514" w:rsidRDefault="0019630E" w:rsidP="004D1E0A">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Pr>
                <w:rFonts w:ascii="Times" w:hAnsi="Times"/>
                <w:sz w:val="24"/>
                <w:szCs w:val="24"/>
              </w:rPr>
              <w:t>Optimalisasi biaya proses bisnis.</w:t>
            </w:r>
          </w:p>
        </w:tc>
      </w:tr>
      <w:tr w:rsidR="004D1E0A" w:rsidRPr="00512514" w14:paraId="172D714F" w14:textId="77777777" w:rsidTr="004D1E0A">
        <w:tc>
          <w:tcPr>
            <w:cnfStyle w:val="001000000000" w:firstRow="0" w:lastRow="0" w:firstColumn="1" w:lastColumn="0" w:oddVBand="0" w:evenVBand="0" w:oddHBand="0" w:evenHBand="0" w:firstRowFirstColumn="0" w:firstRowLastColumn="0" w:lastRowFirstColumn="0" w:lastRowLastColumn="0"/>
            <w:tcW w:w="1008" w:type="dxa"/>
          </w:tcPr>
          <w:p w14:paraId="71618787" w14:textId="0E72DBF5" w:rsidR="004D1E0A" w:rsidRDefault="004D1E0A" w:rsidP="004D1E0A">
            <w:pPr>
              <w:spacing w:line="480" w:lineRule="auto"/>
              <w:rPr>
                <w:rFonts w:ascii="Times" w:hAnsi="Times"/>
                <w:sz w:val="24"/>
                <w:szCs w:val="24"/>
              </w:rPr>
            </w:pPr>
            <w:r>
              <w:rPr>
                <w:rFonts w:ascii="Times" w:hAnsi="Times"/>
                <w:sz w:val="24"/>
                <w:szCs w:val="24"/>
              </w:rPr>
              <w:t>EG10</w:t>
            </w:r>
          </w:p>
        </w:tc>
        <w:tc>
          <w:tcPr>
            <w:tcW w:w="1350" w:type="dxa"/>
          </w:tcPr>
          <w:p w14:paraId="45993862" w14:textId="2404EAD2" w:rsidR="004D1E0A" w:rsidRPr="004D1E0A" w:rsidRDefault="004D1E0A" w:rsidP="004D1E0A">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i/>
                <w:iCs/>
                <w:sz w:val="24"/>
                <w:szCs w:val="24"/>
              </w:rPr>
            </w:pPr>
            <w:r w:rsidRPr="004D1E0A">
              <w:rPr>
                <w:rFonts w:ascii="Times" w:hAnsi="Times"/>
                <w:i/>
                <w:iCs/>
                <w:sz w:val="24"/>
                <w:szCs w:val="24"/>
              </w:rPr>
              <w:t>Internal</w:t>
            </w:r>
          </w:p>
        </w:tc>
        <w:tc>
          <w:tcPr>
            <w:tcW w:w="5795" w:type="dxa"/>
          </w:tcPr>
          <w:p w14:paraId="2214E8A3" w14:textId="1B24132E" w:rsidR="004D1E0A" w:rsidRPr="00512514" w:rsidRDefault="0019630E" w:rsidP="004D1E0A">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Pr>
                <w:rFonts w:ascii="Times" w:hAnsi="Times"/>
                <w:sz w:val="24"/>
                <w:szCs w:val="24"/>
              </w:rPr>
              <w:t>Keterampilan staf, motivasi dan produktivitas.</w:t>
            </w:r>
          </w:p>
        </w:tc>
      </w:tr>
      <w:tr w:rsidR="004D1E0A" w:rsidRPr="00512514" w14:paraId="18332E7E" w14:textId="77777777" w:rsidTr="004D1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4A85EB1C" w14:textId="3C18A7B9" w:rsidR="004D1E0A" w:rsidRDefault="004D1E0A" w:rsidP="004D1E0A">
            <w:pPr>
              <w:spacing w:line="480" w:lineRule="auto"/>
              <w:rPr>
                <w:rFonts w:ascii="Times" w:hAnsi="Times"/>
                <w:sz w:val="24"/>
                <w:szCs w:val="24"/>
              </w:rPr>
            </w:pPr>
            <w:r>
              <w:rPr>
                <w:rFonts w:ascii="Times" w:hAnsi="Times"/>
                <w:sz w:val="24"/>
                <w:szCs w:val="24"/>
              </w:rPr>
              <w:t>EG11</w:t>
            </w:r>
          </w:p>
        </w:tc>
        <w:tc>
          <w:tcPr>
            <w:tcW w:w="1350" w:type="dxa"/>
          </w:tcPr>
          <w:p w14:paraId="0E99634C" w14:textId="6BB13ACD" w:rsidR="004D1E0A" w:rsidRPr="004D1E0A" w:rsidRDefault="004D1E0A" w:rsidP="004D1E0A">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i/>
                <w:iCs/>
                <w:sz w:val="24"/>
                <w:szCs w:val="24"/>
              </w:rPr>
            </w:pPr>
            <w:r w:rsidRPr="004D1E0A">
              <w:rPr>
                <w:rFonts w:ascii="Times" w:hAnsi="Times"/>
                <w:i/>
                <w:iCs/>
                <w:sz w:val="24"/>
                <w:szCs w:val="24"/>
              </w:rPr>
              <w:t>Internal</w:t>
            </w:r>
          </w:p>
        </w:tc>
        <w:tc>
          <w:tcPr>
            <w:tcW w:w="5795" w:type="dxa"/>
          </w:tcPr>
          <w:p w14:paraId="2D831115" w14:textId="5EC10E50" w:rsidR="004D1E0A" w:rsidRPr="00512514" w:rsidRDefault="0019630E" w:rsidP="004D1E0A">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Pr>
                <w:rFonts w:ascii="Times" w:hAnsi="Times"/>
                <w:sz w:val="24"/>
                <w:szCs w:val="24"/>
              </w:rPr>
              <w:t>Kepatuhan terhadap kebijakan internal.</w:t>
            </w:r>
          </w:p>
        </w:tc>
      </w:tr>
      <w:tr w:rsidR="004D1E0A" w:rsidRPr="00512514" w14:paraId="6343386F" w14:textId="77777777" w:rsidTr="004D1E0A">
        <w:tc>
          <w:tcPr>
            <w:cnfStyle w:val="001000000000" w:firstRow="0" w:lastRow="0" w:firstColumn="1" w:lastColumn="0" w:oddVBand="0" w:evenVBand="0" w:oddHBand="0" w:evenHBand="0" w:firstRowFirstColumn="0" w:firstRowLastColumn="0" w:lastRowFirstColumn="0" w:lastRowLastColumn="0"/>
            <w:tcW w:w="1008" w:type="dxa"/>
          </w:tcPr>
          <w:p w14:paraId="2DBD4E93" w14:textId="23493994" w:rsidR="004D1E0A" w:rsidRDefault="004D1E0A" w:rsidP="004D1E0A">
            <w:pPr>
              <w:spacing w:line="480" w:lineRule="auto"/>
              <w:rPr>
                <w:rFonts w:ascii="Times" w:hAnsi="Times"/>
                <w:sz w:val="24"/>
                <w:szCs w:val="24"/>
              </w:rPr>
            </w:pPr>
            <w:r>
              <w:rPr>
                <w:rFonts w:ascii="Times" w:hAnsi="Times"/>
                <w:sz w:val="24"/>
                <w:szCs w:val="24"/>
              </w:rPr>
              <w:t>EG12</w:t>
            </w:r>
          </w:p>
        </w:tc>
        <w:tc>
          <w:tcPr>
            <w:tcW w:w="1350" w:type="dxa"/>
          </w:tcPr>
          <w:p w14:paraId="527C2422" w14:textId="443E7244" w:rsidR="004D1E0A" w:rsidRPr="004D1E0A" w:rsidRDefault="004D1E0A" w:rsidP="004D1E0A">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i/>
                <w:iCs/>
                <w:sz w:val="24"/>
                <w:szCs w:val="24"/>
              </w:rPr>
            </w:pPr>
            <w:r w:rsidRPr="004D1E0A">
              <w:rPr>
                <w:rFonts w:ascii="Times" w:hAnsi="Times"/>
                <w:i/>
                <w:iCs/>
                <w:sz w:val="24"/>
                <w:szCs w:val="24"/>
              </w:rPr>
              <w:t>Growth</w:t>
            </w:r>
          </w:p>
        </w:tc>
        <w:tc>
          <w:tcPr>
            <w:tcW w:w="5795" w:type="dxa"/>
          </w:tcPr>
          <w:p w14:paraId="7F83182B" w14:textId="46B9D3C0" w:rsidR="004D1E0A" w:rsidRPr="00512514" w:rsidRDefault="0019630E" w:rsidP="004D1E0A">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Pr>
                <w:rFonts w:ascii="Times" w:hAnsi="Times"/>
                <w:sz w:val="24"/>
                <w:szCs w:val="24"/>
              </w:rPr>
              <w:t>Program transformasi digital yang dikelola.</w:t>
            </w:r>
          </w:p>
        </w:tc>
      </w:tr>
      <w:tr w:rsidR="004D1E0A" w:rsidRPr="00512514" w14:paraId="42CF7E8C" w14:textId="77777777" w:rsidTr="004D1E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48D146D7" w14:textId="0DA21145" w:rsidR="004D1E0A" w:rsidRDefault="004D1E0A" w:rsidP="004D1E0A">
            <w:pPr>
              <w:spacing w:line="480" w:lineRule="auto"/>
              <w:rPr>
                <w:rFonts w:ascii="Times" w:hAnsi="Times"/>
                <w:sz w:val="24"/>
                <w:szCs w:val="24"/>
              </w:rPr>
            </w:pPr>
            <w:r>
              <w:rPr>
                <w:rFonts w:ascii="Times" w:hAnsi="Times"/>
                <w:sz w:val="24"/>
                <w:szCs w:val="24"/>
              </w:rPr>
              <w:t>EG13</w:t>
            </w:r>
          </w:p>
        </w:tc>
        <w:tc>
          <w:tcPr>
            <w:tcW w:w="1350" w:type="dxa"/>
          </w:tcPr>
          <w:p w14:paraId="1F9771C9" w14:textId="72E60B1A" w:rsidR="004D1E0A" w:rsidRPr="004D1E0A" w:rsidRDefault="004D1E0A" w:rsidP="004D1E0A">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i/>
                <w:iCs/>
                <w:sz w:val="24"/>
                <w:szCs w:val="24"/>
              </w:rPr>
            </w:pPr>
            <w:r w:rsidRPr="004D1E0A">
              <w:rPr>
                <w:rFonts w:ascii="Times" w:hAnsi="Times"/>
                <w:i/>
                <w:iCs/>
                <w:sz w:val="24"/>
                <w:szCs w:val="24"/>
              </w:rPr>
              <w:t>Growth</w:t>
            </w:r>
          </w:p>
        </w:tc>
        <w:tc>
          <w:tcPr>
            <w:tcW w:w="5795" w:type="dxa"/>
          </w:tcPr>
          <w:p w14:paraId="0FF4F108" w14:textId="28C4E115" w:rsidR="004D1E0A" w:rsidRPr="00512514" w:rsidRDefault="0019630E" w:rsidP="004D1E0A">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Pr>
                <w:rFonts w:ascii="Times" w:hAnsi="Times"/>
                <w:sz w:val="24"/>
                <w:szCs w:val="24"/>
              </w:rPr>
              <w:t>Inovasi produk dan bisnis.</w:t>
            </w:r>
          </w:p>
        </w:tc>
      </w:tr>
    </w:tbl>
    <w:p w14:paraId="6129B5F1" w14:textId="77777777" w:rsidR="00D57644" w:rsidRPr="00D57644" w:rsidRDefault="00D57644" w:rsidP="00D57644"/>
    <w:p w14:paraId="4BE9F7F1" w14:textId="4CD2AEAC" w:rsidR="00996589" w:rsidRPr="00EB529C" w:rsidRDefault="00996589">
      <w:pPr>
        <w:pStyle w:val="Heading2"/>
        <w:numPr>
          <w:ilvl w:val="4"/>
          <w:numId w:val="10"/>
        </w:numPr>
        <w:ind w:left="1080"/>
        <w:rPr>
          <w:i/>
          <w:iCs/>
        </w:rPr>
      </w:pPr>
      <w:bookmarkStart w:id="28" w:name="_Toc144203989"/>
      <w:r w:rsidRPr="00EB529C">
        <w:rPr>
          <w:i/>
          <w:iCs/>
        </w:rPr>
        <w:t>Risk Profile</w:t>
      </w:r>
      <w:r w:rsidR="00EB529C" w:rsidRPr="00EB529C">
        <w:rPr>
          <w:i/>
          <w:iCs/>
        </w:rPr>
        <w:t xml:space="preserve"> </w:t>
      </w:r>
      <w:r w:rsidR="00EB529C" w:rsidRPr="00EB529C">
        <w:t>(Profil Resiko)</w:t>
      </w:r>
      <w:bookmarkEnd w:id="28"/>
    </w:p>
    <w:p w14:paraId="43A0944D" w14:textId="3A1CE66E" w:rsidR="00B940F4" w:rsidRDefault="00B940F4" w:rsidP="00B940F4">
      <w:pPr>
        <w:spacing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Risk </w:t>
      </w:r>
      <w:r w:rsidRPr="00BC4922">
        <w:rPr>
          <w:rFonts w:ascii="Times New Roman" w:hAnsi="Times New Roman" w:cs="Times New Roman"/>
          <w:sz w:val="24"/>
          <w:szCs w:val="24"/>
        </w:rPr>
        <w:t>profile</w:t>
      </w:r>
      <w:r>
        <w:rPr>
          <w:rFonts w:ascii="Times New Roman" w:hAnsi="Times New Roman" w:cs="Times New Roman"/>
          <w:sz w:val="24"/>
          <w:szCs w:val="24"/>
        </w:rPr>
        <w:t xml:space="preserve"> didapatkan dari isu isu terkini yang berkaitan dengan IT, desiain ini untuk mengidentifikasi jenis resiko terkait IT yang sedang dihadapi oleh organisasi dan menjelaskan risiko area mana yang selaras. </w:t>
      </w:r>
      <w:sdt>
        <w:sdtPr>
          <w:rPr>
            <w:rFonts w:ascii="Times New Roman" w:hAnsi="Times New Roman" w:cs="Times New Roman"/>
            <w:sz w:val="24"/>
            <w:szCs w:val="24"/>
          </w:rPr>
          <w:id w:val="-1298140445"/>
          <w:citation/>
        </w:sdtPr>
        <w:sdtContent>
          <w:r>
            <w:rPr>
              <w:rFonts w:ascii="Times New Roman" w:hAnsi="Times New Roman" w:cs="Times New Roman"/>
              <w:sz w:val="24"/>
              <w:szCs w:val="24"/>
            </w:rPr>
            <w:fldChar w:fldCharType="begin"/>
          </w:r>
          <w:r>
            <w:rPr>
              <w:rFonts w:ascii="Times New Roman" w:hAnsi="Times New Roman" w:cs="Times New Roman"/>
              <w:sz w:val="24"/>
              <w:szCs w:val="24"/>
              <w:lang w:eastAsia="ko-KR"/>
            </w:rPr>
            <w:instrText xml:space="preserve"> </w:instrText>
          </w:r>
          <w:r>
            <w:rPr>
              <w:rFonts w:ascii="Times New Roman" w:hAnsi="Times New Roman" w:cs="Times New Roman" w:hint="eastAsia"/>
              <w:sz w:val="24"/>
              <w:szCs w:val="24"/>
              <w:lang w:eastAsia="ko-KR"/>
            </w:rPr>
            <w:instrText>CITATION ISA181 \l 1042</w:instrText>
          </w:r>
          <w:r>
            <w:rPr>
              <w:rFonts w:ascii="Times New Roman" w:hAnsi="Times New Roman" w:cs="Times New Roman"/>
              <w:sz w:val="24"/>
              <w:szCs w:val="24"/>
              <w:lang w:eastAsia="ko-KR"/>
            </w:rPr>
            <w:instrText xml:space="preserve"> </w:instrText>
          </w:r>
          <w:r>
            <w:rPr>
              <w:rFonts w:ascii="Times New Roman" w:hAnsi="Times New Roman" w:cs="Times New Roman"/>
              <w:sz w:val="24"/>
              <w:szCs w:val="24"/>
            </w:rPr>
            <w:fldChar w:fldCharType="separate"/>
          </w:r>
          <w:r w:rsidR="00B95C8D" w:rsidRPr="00B95C8D">
            <w:rPr>
              <w:rFonts w:ascii="Times New Roman" w:hAnsi="Times New Roman" w:cs="Times New Roman" w:hint="eastAsia"/>
              <w:noProof/>
              <w:sz w:val="24"/>
              <w:szCs w:val="24"/>
              <w:lang w:eastAsia="ko-KR"/>
            </w:rPr>
            <w:t>(ISACA, COBIT® 2019 Design Guide: Designing an Information and Technology Governance Solution, 2018)</w:t>
          </w:r>
          <w:r>
            <w:rPr>
              <w:rFonts w:ascii="Times New Roman" w:hAnsi="Times New Roman" w:cs="Times New Roman"/>
              <w:sz w:val="24"/>
              <w:szCs w:val="24"/>
            </w:rPr>
            <w:fldChar w:fldCharType="end"/>
          </w:r>
        </w:sdtContent>
      </w:sdt>
      <w:r w:rsidRPr="00512514">
        <w:rPr>
          <w:rFonts w:ascii="Times New Roman" w:hAnsi="Times New Roman" w:cs="Times New Roman"/>
          <w:sz w:val="24"/>
          <w:szCs w:val="24"/>
        </w:rPr>
        <w:t>:</w:t>
      </w:r>
    </w:p>
    <w:p w14:paraId="6C0FD084" w14:textId="02661A7B" w:rsidR="00EB529C" w:rsidRDefault="00EB529C" w:rsidP="00EB529C">
      <w:pPr>
        <w:spacing w:line="480" w:lineRule="auto"/>
        <w:ind w:firstLine="720"/>
        <w:jc w:val="both"/>
        <w:rPr>
          <w:rFonts w:ascii="Times New Roman" w:hAnsi="Times New Roman" w:cs="Times New Roman"/>
          <w:sz w:val="24"/>
          <w:szCs w:val="24"/>
        </w:rPr>
      </w:pPr>
    </w:p>
    <w:p w14:paraId="7819A89F" w14:textId="77777777" w:rsidR="00766672" w:rsidRDefault="00766672" w:rsidP="00EB529C">
      <w:pPr>
        <w:spacing w:line="480" w:lineRule="auto"/>
        <w:ind w:firstLine="720"/>
        <w:jc w:val="both"/>
        <w:rPr>
          <w:rFonts w:ascii="Times New Roman" w:hAnsi="Times New Roman" w:cs="Times New Roman"/>
          <w:sz w:val="24"/>
          <w:szCs w:val="24"/>
        </w:rPr>
      </w:pPr>
    </w:p>
    <w:p w14:paraId="0250F8A8" w14:textId="77777777" w:rsidR="00766672" w:rsidRDefault="00766672" w:rsidP="00EB529C">
      <w:pPr>
        <w:spacing w:line="480" w:lineRule="auto"/>
        <w:ind w:firstLine="720"/>
        <w:jc w:val="both"/>
        <w:rPr>
          <w:rFonts w:ascii="Times New Roman" w:hAnsi="Times New Roman" w:cs="Times New Roman"/>
          <w:sz w:val="24"/>
          <w:szCs w:val="24"/>
        </w:rPr>
      </w:pPr>
    </w:p>
    <w:p w14:paraId="19C386F0" w14:textId="77777777" w:rsidR="00766672" w:rsidRDefault="00766672" w:rsidP="00EB529C">
      <w:pPr>
        <w:spacing w:line="480" w:lineRule="auto"/>
        <w:ind w:firstLine="720"/>
        <w:jc w:val="both"/>
        <w:rPr>
          <w:rFonts w:ascii="Times New Roman" w:hAnsi="Times New Roman" w:cs="Times New Roman"/>
          <w:sz w:val="24"/>
          <w:szCs w:val="24"/>
        </w:rPr>
      </w:pPr>
    </w:p>
    <w:p w14:paraId="557C4C57" w14:textId="77777777" w:rsidR="00766672" w:rsidRDefault="00766672" w:rsidP="00EB529C">
      <w:pPr>
        <w:spacing w:line="480" w:lineRule="auto"/>
        <w:ind w:firstLine="720"/>
        <w:jc w:val="both"/>
        <w:rPr>
          <w:rFonts w:ascii="Times New Roman" w:hAnsi="Times New Roman" w:cs="Times New Roman"/>
          <w:sz w:val="24"/>
          <w:szCs w:val="24"/>
        </w:rPr>
      </w:pPr>
    </w:p>
    <w:p w14:paraId="32235903" w14:textId="77777777" w:rsidR="00766672" w:rsidRDefault="00766672" w:rsidP="00EB529C">
      <w:pPr>
        <w:spacing w:line="480" w:lineRule="auto"/>
        <w:ind w:firstLine="720"/>
        <w:jc w:val="both"/>
        <w:rPr>
          <w:rFonts w:ascii="Times New Roman" w:hAnsi="Times New Roman" w:cs="Times New Roman"/>
          <w:sz w:val="24"/>
          <w:szCs w:val="24"/>
        </w:rPr>
      </w:pPr>
    </w:p>
    <w:p w14:paraId="425DC029" w14:textId="77777777" w:rsidR="00766672" w:rsidRDefault="00766672" w:rsidP="00EB529C">
      <w:pPr>
        <w:spacing w:line="480" w:lineRule="auto"/>
        <w:ind w:firstLine="720"/>
        <w:jc w:val="both"/>
        <w:rPr>
          <w:rFonts w:ascii="Times New Roman" w:hAnsi="Times New Roman" w:cs="Times New Roman"/>
          <w:sz w:val="24"/>
          <w:szCs w:val="24"/>
        </w:rPr>
      </w:pPr>
    </w:p>
    <w:p w14:paraId="00CE52B0" w14:textId="778E46D3" w:rsidR="007C7851" w:rsidRPr="007C7851" w:rsidRDefault="007C7851" w:rsidP="007C7851">
      <w:pPr>
        <w:pStyle w:val="Caption"/>
        <w:rPr>
          <w:i/>
          <w:iCs/>
        </w:rPr>
      </w:pPr>
      <w:bookmarkStart w:id="29" w:name="_Toc142737075"/>
      <w:r>
        <w:t>Tabel 2.</w:t>
      </w:r>
      <w:fldSimple w:instr=" SEQ Tabel_2. \* ARABIC ">
        <w:r w:rsidR="00B774B7">
          <w:rPr>
            <w:noProof/>
          </w:rPr>
          <w:t>3</w:t>
        </w:r>
      </w:fldSimple>
      <w:r>
        <w:t xml:space="preserve"> Tabel </w:t>
      </w:r>
      <w:r w:rsidRPr="007C7851">
        <w:rPr>
          <w:i/>
          <w:iCs/>
        </w:rPr>
        <w:t>Risk Profile Design factor</w:t>
      </w:r>
      <w:bookmarkEnd w:id="29"/>
      <w:r w:rsidRPr="007C7851">
        <w:rPr>
          <w:i/>
          <w:iCs/>
        </w:rPr>
        <w:t xml:space="preserve"> </w:t>
      </w:r>
    </w:p>
    <w:p w14:paraId="3F2E3E10" w14:textId="02AE73C3" w:rsidR="00EB529C" w:rsidRPr="00EB529C" w:rsidRDefault="00766672" w:rsidP="00766672">
      <w:pPr>
        <w:jc w:val="center"/>
      </w:pPr>
      <w:r>
        <w:rPr>
          <w:noProof/>
        </w:rPr>
        <w:drawing>
          <wp:inline distT="0" distB="0" distL="0" distR="0" wp14:anchorId="799BC106" wp14:editId="73F48BE4">
            <wp:extent cx="5039995" cy="7447280"/>
            <wp:effectExtent l="0" t="0" r="8255" b="1270"/>
            <wp:docPr id="1201818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18321" name=""/>
                    <pic:cNvPicPr/>
                  </pic:nvPicPr>
                  <pic:blipFill>
                    <a:blip r:embed="rId11"/>
                    <a:stretch>
                      <a:fillRect/>
                    </a:stretch>
                  </pic:blipFill>
                  <pic:spPr>
                    <a:xfrm>
                      <a:off x="0" y="0"/>
                      <a:ext cx="5039995" cy="7447280"/>
                    </a:xfrm>
                    <a:prstGeom prst="rect">
                      <a:avLst/>
                    </a:prstGeom>
                  </pic:spPr>
                </pic:pic>
              </a:graphicData>
            </a:graphic>
          </wp:inline>
        </w:drawing>
      </w:r>
    </w:p>
    <w:p w14:paraId="5BA66B56" w14:textId="3BFCED9F" w:rsidR="000C163D" w:rsidRPr="00642FCA" w:rsidRDefault="00996589">
      <w:pPr>
        <w:pStyle w:val="Heading2"/>
        <w:numPr>
          <w:ilvl w:val="4"/>
          <w:numId w:val="10"/>
        </w:numPr>
        <w:ind w:left="1080"/>
        <w:rPr>
          <w:i/>
          <w:iCs/>
        </w:rPr>
      </w:pPr>
      <w:bookmarkStart w:id="30" w:name="_Toc144203990"/>
      <w:r w:rsidRPr="00642FCA">
        <w:rPr>
          <w:i/>
          <w:iCs/>
        </w:rPr>
        <w:lastRenderedPageBreak/>
        <w:t>I&amp;T-Related Issues</w:t>
      </w:r>
      <w:r w:rsidR="00233699" w:rsidRPr="00642FCA">
        <w:rPr>
          <w:i/>
          <w:iCs/>
        </w:rPr>
        <w:t xml:space="preserve"> </w:t>
      </w:r>
      <w:r w:rsidR="00233699" w:rsidRPr="00642FCA">
        <w:t>(Masalah terkait IT)</w:t>
      </w:r>
      <w:bookmarkEnd w:id="30"/>
    </w:p>
    <w:p w14:paraId="339A3363" w14:textId="7E98673F" w:rsidR="000C163D" w:rsidRDefault="00B940F4" w:rsidP="00B940F4">
      <w:pPr>
        <w:spacing w:line="480" w:lineRule="auto"/>
        <w:ind w:firstLine="720"/>
        <w:jc w:val="both"/>
        <w:rPr>
          <w:rFonts w:ascii="Times New Roman" w:hAnsi="Times New Roman" w:cs="Times New Roman"/>
          <w:sz w:val="24"/>
          <w:szCs w:val="24"/>
        </w:rPr>
      </w:pPr>
      <w:r w:rsidRPr="00991B98">
        <w:rPr>
          <w:rFonts w:ascii="Times New Roman" w:hAnsi="Times New Roman" w:cs="Times New Roman"/>
          <w:sz w:val="24"/>
          <w:szCs w:val="24"/>
        </w:rPr>
        <w:t>Cara yang terkait dengan evaluasi risiko Teknologi Informasi (TI) untuk perusahaan adalah dengan memeriksa tantangan yang sedang dihadapi dalam domain TI, atau dengan kata lain, risiko yang telah muncul dalam konteks TI.</w:t>
      </w:r>
      <w:r w:rsidRPr="00766672">
        <w:rPr>
          <w:rFonts w:ascii="Times New Roman" w:hAnsi="Times New Roman" w:cs="Times New Roman"/>
          <w:sz w:val="24"/>
          <w:szCs w:val="24"/>
        </w:rPr>
        <w:t xml:space="preserve"> Rincian lebih lanjut tentang metode ini dapat dilihat pada tabel di bawah ini</w:t>
      </w:r>
      <w:r w:rsidRPr="00512514">
        <w:rPr>
          <w:rFonts w:ascii="Times New Roman" w:hAnsi="Times New Roman" w:cs="Times New Roman"/>
          <w:sz w:val="24"/>
          <w:szCs w:val="24"/>
        </w:rPr>
        <w:t xml:space="preserve"> </w:t>
      </w:r>
      <w:sdt>
        <w:sdtPr>
          <w:rPr>
            <w:rFonts w:ascii="Times New Roman" w:hAnsi="Times New Roman" w:cs="Times New Roman"/>
            <w:sz w:val="24"/>
            <w:szCs w:val="24"/>
          </w:rPr>
          <w:id w:val="-96793166"/>
          <w:citation/>
        </w:sdtPr>
        <w:sdtContent>
          <w:r>
            <w:rPr>
              <w:rFonts w:ascii="Times New Roman" w:hAnsi="Times New Roman" w:cs="Times New Roman"/>
              <w:sz w:val="24"/>
              <w:szCs w:val="24"/>
            </w:rPr>
            <w:fldChar w:fldCharType="begin"/>
          </w:r>
          <w:r>
            <w:rPr>
              <w:rFonts w:ascii="Times New Roman" w:hAnsi="Times New Roman" w:cs="Times New Roman"/>
              <w:sz w:val="24"/>
              <w:szCs w:val="24"/>
              <w:lang w:eastAsia="ko-KR"/>
            </w:rPr>
            <w:instrText xml:space="preserve"> </w:instrText>
          </w:r>
          <w:r>
            <w:rPr>
              <w:rFonts w:ascii="Times New Roman" w:hAnsi="Times New Roman" w:cs="Times New Roman" w:hint="eastAsia"/>
              <w:sz w:val="24"/>
              <w:szCs w:val="24"/>
              <w:lang w:eastAsia="ko-KR"/>
            </w:rPr>
            <w:instrText>CITATION ISA181 \l 1042</w:instrText>
          </w:r>
          <w:r>
            <w:rPr>
              <w:rFonts w:ascii="Times New Roman" w:hAnsi="Times New Roman" w:cs="Times New Roman"/>
              <w:sz w:val="24"/>
              <w:szCs w:val="24"/>
              <w:lang w:eastAsia="ko-KR"/>
            </w:rPr>
            <w:instrText xml:space="preserve"> </w:instrText>
          </w:r>
          <w:r>
            <w:rPr>
              <w:rFonts w:ascii="Times New Roman" w:hAnsi="Times New Roman" w:cs="Times New Roman"/>
              <w:sz w:val="24"/>
              <w:szCs w:val="24"/>
            </w:rPr>
            <w:fldChar w:fldCharType="separate"/>
          </w:r>
          <w:r w:rsidR="00B95C8D" w:rsidRPr="00B95C8D">
            <w:rPr>
              <w:rFonts w:ascii="Times New Roman" w:hAnsi="Times New Roman" w:cs="Times New Roman" w:hint="eastAsia"/>
              <w:noProof/>
              <w:sz w:val="24"/>
              <w:szCs w:val="24"/>
              <w:lang w:eastAsia="ko-KR"/>
            </w:rPr>
            <w:t>(ISACA, COBIT® 2019 Design Guide: Designing an Information and Technology Governance Solution, 2018)</w:t>
          </w:r>
          <w:r>
            <w:rPr>
              <w:rFonts w:ascii="Times New Roman" w:hAnsi="Times New Roman" w:cs="Times New Roman"/>
              <w:sz w:val="24"/>
              <w:szCs w:val="24"/>
            </w:rPr>
            <w:fldChar w:fldCharType="end"/>
          </w:r>
        </w:sdtContent>
      </w:sdt>
      <w:r w:rsidRPr="00512514">
        <w:rPr>
          <w:rFonts w:ascii="Times New Roman" w:hAnsi="Times New Roman" w:cs="Times New Roman"/>
          <w:sz w:val="24"/>
          <w:szCs w:val="24"/>
        </w:rPr>
        <w:t>:</w:t>
      </w:r>
    </w:p>
    <w:p w14:paraId="711EC3DB" w14:textId="31348290" w:rsidR="007C7851" w:rsidRDefault="007C7851" w:rsidP="007C7851">
      <w:pPr>
        <w:pStyle w:val="Caption"/>
        <w:keepNext/>
      </w:pPr>
      <w:bookmarkStart w:id="31" w:name="_Toc142737076"/>
      <w:r>
        <w:t>Tabel 2.</w:t>
      </w:r>
      <w:fldSimple w:instr=" SEQ Tabel_2. \* ARABIC ">
        <w:r w:rsidR="00B774B7">
          <w:rPr>
            <w:noProof/>
          </w:rPr>
          <w:t>4</w:t>
        </w:r>
      </w:fldSimple>
      <w:r>
        <w:t xml:space="preserve"> Tabel </w:t>
      </w:r>
      <w:r w:rsidRPr="007C7851">
        <w:rPr>
          <w:i/>
          <w:iCs/>
        </w:rPr>
        <w:t>I&amp;T-Related Issues</w:t>
      </w:r>
      <w:bookmarkEnd w:id="31"/>
    </w:p>
    <w:tbl>
      <w:tblPr>
        <w:tblStyle w:val="ListTable3-Accent5"/>
        <w:tblW w:w="0" w:type="auto"/>
        <w:tblBorders>
          <w:insideH w:val="single" w:sz="4" w:space="0" w:color="5B9BD5" w:themeColor="accent5"/>
          <w:insideV w:val="single" w:sz="4" w:space="0" w:color="000000"/>
        </w:tblBorders>
        <w:tblLook w:val="04A0" w:firstRow="1" w:lastRow="0" w:firstColumn="1" w:lastColumn="0" w:noHBand="0" w:noVBand="1"/>
      </w:tblPr>
      <w:tblGrid>
        <w:gridCol w:w="916"/>
        <w:gridCol w:w="7011"/>
      </w:tblGrid>
      <w:tr w:rsidR="000C163D" w14:paraId="61C67152" w14:textId="77777777" w:rsidTr="0018610D">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918" w:type="dxa"/>
            <w:tcBorders>
              <w:bottom w:val="none" w:sz="0" w:space="0" w:color="auto"/>
              <w:right w:val="none" w:sz="0" w:space="0" w:color="auto"/>
            </w:tcBorders>
          </w:tcPr>
          <w:p w14:paraId="79D5C80E" w14:textId="77777777" w:rsidR="000C163D" w:rsidRPr="00512514" w:rsidRDefault="000C163D" w:rsidP="0018610D">
            <w:pPr>
              <w:spacing w:line="480" w:lineRule="auto"/>
              <w:jc w:val="center"/>
              <w:rPr>
                <w:rFonts w:ascii="Times" w:hAnsi="Times"/>
                <w:sz w:val="24"/>
                <w:szCs w:val="24"/>
              </w:rPr>
            </w:pPr>
            <w:r>
              <w:rPr>
                <w:rFonts w:ascii="Times" w:hAnsi="Times"/>
                <w:sz w:val="24"/>
                <w:szCs w:val="24"/>
              </w:rPr>
              <w:t>Acuan</w:t>
            </w:r>
          </w:p>
        </w:tc>
        <w:tc>
          <w:tcPr>
            <w:tcW w:w="7235" w:type="dxa"/>
          </w:tcPr>
          <w:p w14:paraId="1968BA79" w14:textId="0F092189" w:rsidR="000C163D" w:rsidRPr="00512514" w:rsidRDefault="000C163D" w:rsidP="0018610D">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sz w:val="24"/>
                <w:szCs w:val="24"/>
              </w:rPr>
            </w:pPr>
            <w:r>
              <w:rPr>
                <w:rFonts w:ascii="Times" w:hAnsi="Times"/>
                <w:sz w:val="24"/>
                <w:szCs w:val="24"/>
              </w:rPr>
              <w:t>Deskripsi</w:t>
            </w:r>
          </w:p>
        </w:tc>
      </w:tr>
      <w:tr w:rsidR="000C163D" w14:paraId="67B25388" w14:textId="77777777" w:rsidTr="001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none" w:sz="0" w:space="0" w:color="auto"/>
              <w:bottom w:val="none" w:sz="0" w:space="0" w:color="auto"/>
              <w:right w:val="none" w:sz="0" w:space="0" w:color="auto"/>
            </w:tcBorders>
          </w:tcPr>
          <w:p w14:paraId="14F64DEE" w14:textId="0D75D174" w:rsidR="000C163D" w:rsidRPr="00512514" w:rsidRDefault="000C163D" w:rsidP="0018610D">
            <w:pPr>
              <w:spacing w:line="480" w:lineRule="auto"/>
              <w:jc w:val="center"/>
              <w:rPr>
                <w:rFonts w:ascii="Times" w:hAnsi="Times"/>
                <w:sz w:val="24"/>
                <w:szCs w:val="24"/>
              </w:rPr>
            </w:pPr>
            <w:r>
              <w:rPr>
                <w:rFonts w:ascii="Times" w:hAnsi="Times"/>
                <w:sz w:val="24"/>
                <w:szCs w:val="24"/>
              </w:rPr>
              <w:t>A</w:t>
            </w:r>
          </w:p>
        </w:tc>
        <w:tc>
          <w:tcPr>
            <w:tcW w:w="7235" w:type="dxa"/>
            <w:tcBorders>
              <w:top w:val="none" w:sz="0" w:space="0" w:color="auto"/>
              <w:bottom w:val="none" w:sz="0" w:space="0" w:color="auto"/>
            </w:tcBorders>
          </w:tcPr>
          <w:p w14:paraId="48184F98" w14:textId="484ABC76" w:rsidR="000C163D" w:rsidRPr="00512514" w:rsidRDefault="00766672" w:rsidP="0018610D">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sidRPr="00766672">
              <w:rPr>
                <w:rFonts w:ascii="Times" w:hAnsi="Times"/>
                <w:sz w:val="24"/>
                <w:szCs w:val="24"/>
              </w:rPr>
              <w:t>Entitas Teknologi Informasi (TI) yang berbeda di seluruh organisasi merasa frustrasi karena mereka merasa kontribusi mereka terhadap nilai bisnis dianggap rendah.</w:t>
            </w:r>
          </w:p>
        </w:tc>
      </w:tr>
      <w:tr w:rsidR="000C163D" w14:paraId="139B667A" w14:textId="77777777" w:rsidTr="0018610D">
        <w:tc>
          <w:tcPr>
            <w:cnfStyle w:val="001000000000" w:firstRow="0" w:lastRow="0" w:firstColumn="1" w:lastColumn="0" w:oddVBand="0" w:evenVBand="0" w:oddHBand="0" w:evenHBand="0" w:firstRowFirstColumn="0" w:firstRowLastColumn="0" w:lastRowFirstColumn="0" w:lastRowLastColumn="0"/>
            <w:tcW w:w="918" w:type="dxa"/>
            <w:tcBorders>
              <w:right w:val="none" w:sz="0" w:space="0" w:color="auto"/>
            </w:tcBorders>
          </w:tcPr>
          <w:p w14:paraId="3F3B7607" w14:textId="6803F8CF" w:rsidR="000C163D" w:rsidRPr="00512514" w:rsidRDefault="000C163D" w:rsidP="0018610D">
            <w:pPr>
              <w:spacing w:line="480" w:lineRule="auto"/>
              <w:jc w:val="center"/>
              <w:rPr>
                <w:rFonts w:ascii="Times" w:hAnsi="Times"/>
                <w:sz w:val="24"/>
                <w:szCs w:val="24"/>
              </w:rPr>
            </w:pPr>
            <w:r>
              <w:rPr>
                <w:rFonts w:ascii="Times" w:hAnsi="Times"/>
                <w:sz w:val="24"/>
                <w:szCs w:val="24"/>
              </w:rPr>
              <w:t>B</w:t>
            </w:r>
          </w:p>
        </w:tc>
        <w:tc>
          <w:tcPr>
            <w:tcW w:w="7235" w:type="dxa"/>
          </w:tcPr>
          <w:p w14:paraId="672BBA6A" w14:textId="638648B2" w:rsidR="000C163D" w:rsidRPr="00512514" w:rsidRDefault="00766672" w:rsidP="0018610D">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sidRPr="00766672">
              <w:rPr>
                <w:rFonts w:ascii="Times" w:hAnsi="Times"/>
                <w:sz w:val="24"/>
                <w:szCs w:val="24"/>
              </w:rPr>
              <w:t>Terdapat rasa frustrasi antara departemen bisnis (sebagai pelanggan TI) dan departemen TI karena kegagalan inisiatif atau persepsi bahwa kontribusi TI terhadap nilai bisnis rendah.</w:t>
            </w:r>
          </w:p>
        </w:tc>
      </w:tr>
      <w:tr w:rsidR="000C163D" w14:paraId="72C32CA0" w14:textId="77777777" w:rsidTr="001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4BB7145C" w14:textId="22C05918" w:rsidR="000C163D" w:rsidRDefault="000C163D" w:rsidP="0018610D">
            <w:pPr>
              <w:spacing w:line="480" w:lineRule="auto"/>
              <w:jc w:val="center"/>
              <w:rPr>
                <w:rFonts w:ascii="Times" w:hAnsi="Times"/>
                <w:sz w:val="24"/>
                <w:szCs w:val="24"/>
              </w:rPr>
            </w:pPr>
            <w:r>
              <w:rPr>
                <w:rFonts w:ascii="Times" w:hAnsi="Times"/>
                <w:sz w:val="24"/>
                <w:szCs w:val="24"/>
              </w:rPr>
              <w:t>C</w:t>
            </w:r>
          </w:p>
        </w:tc>
        <w:tc>
          <w:tcPr>
            <w:tcW w:w="7235" w:type="dxa"/>
          </w:tcPr>
          <w:p w14:paraId="4994F68C" w14:textId="1A07EFD2" w:rsidR="000C163D" w:rsidRPr="00512514" w:rsidRDefault="00766672" w:rsidP="0018610D">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sidRPr="00766672">
              <w:rPr>
                <w:rFonts w:ascii="Times" w:hAnsi="Times"/>
                <w:sz w:val="24"/>
                <w:szCs w:val="24"/>
              </w:rPr>
              <w:t>Terjadi insiden terkait Teknologi Informasi (TI) yang signifikan, seperti kehilangan data, pelanggaran keamanan, kegagalan proyek, dan kesalahan aplikasi yang terkait dengan TI.</w:t>
            </w:r>
          </w:p>
        </w:tc>
      </w:tr>
      <w:tr w:rsidR="000C163D" w14:paraId="35FF908B" w14:textId="77777777" w:rsidTr="0018610D">
        <w:tc>
          <w:tcPr>
            <w:cnfStyle w:val="001000000000" w:firstRow="0" w:lastRow="0" w:firstColumn="1" w:lastColumn="0" w:oddVBand="0" w:evenVBand="0" w:oddHBand="0" w:evenHBand="0" w:firstRowFirstColumn="0" w:firstRowLastColumn="0" w:lastRowFirstColumn="0" w:lastRowLastColumn="0"/>
            <w:tcW w:w="918" w:type="dxa"/>
          </w:tcPr>
          <w:p w14:paraId="4493F92D" w14:textId="0F9DAED6" w:rsidR="000C163D" w:rsidRDefault="000C163D" w:rsidP="0018610D">
            <w:pPr>
              <w:spacing w:line="480" w:lineRule="auto"/>
              <w:jc w:val="center"/>
              <w:rPr>
                <w:rFonts w:ascii="Times" w:hAnsi="Times"/>
                <w:sz w:val="24"/>
                <w:szCs w:val="24"/>
              </w:rPr>
            </w:pPr>
            <w:r>
              <w:rPr>
                <w:rFonts w:ascii="Times" w:hAnsi="Times"/>
                <w:sz w:val="24"/>
                <w:szCs w:val="24"/>
              </w:rPr>
              <w:t>D</w:t>
            </w:r>
          </w:p>
        </w:tc>
        <w:tc>
          <w:tcPr>
            <w:tcW w:w="7235" w:type="dxa"/>
          </w:tcPr>
          <w:p w14:paraId="7BCB0158" w14:textId="34A801A3" w:rsidR="000C163D" w:rsidRPr="00512514" w:rsidRDefault="00766672" w:rsidP="0018610D">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sidRPr="00766672">
              <w:rPr>
                <w:rFonts w:ascii="Times" w:hAnsi="Times"/>
                <w:sz w:val="24"/>
                <w:szCs w:val="24"/>
              </w:rPr>
              <w:t>Terjadi masalah dalam penyampaian layanan oleh pemasok IT.</w:t>
            </w:r>
          </w:p>
        </w:tc>
      </w:tr>
      <w:tr w:rsidR="000C163D" w14:paraId="0A237696" w14:textId="77777777" w:rsidTr="001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2858FCD7" w14:textId="1E3C209F" w:rsidR="000C163D" w:rsidRDefault="000C163D" w:rsidP="0018610D">
            <w:pPr>
              <w:spacing w:line="480" w:lineRule="auto"/>
              <w:jc w:val="center"/>
              <w:rPr>
                <w:rFonts w:ascii="Times" w:hAnsi="Times"/>
                <w:sz w:val="24"/>
                <w:szCs w:val="24"/>
              </w:rPr>
            </w:pPr>
            <w:r>
              <w:rPr>
                <w:rFonts w:ascii="Times" w:hAnsi="Times"/>
                <w:sz w:val="24"/>
                <w:szCs w:val="24"/>
              </w:rPr>
              <w:t>E</w:t>
            </w:r>
          </w:p>
        </w:tc>
        <w:tc>
          <w:tcPr>
            <w:tcW w:w="7235" w:type="dxa"/>
          </w:tcPr>
          <w:p w14:paraId="78E87D7F" w14:textId="4E4ADDDC" w:rsidR="000C163D" w:rsidRPr="00512514" w:rsidRDefault="00766672" w:rsidP="0018610D">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sidRPr="00766672">
              <w:rPr>
                <w:rFonts w:ascii="Times" w:hAnsi="Times"/>
                <w:sz w:val="24"/>
                <w:szCs w:val="24"/>
              </w:rPr>
              <w:t>Terdapat kegagalan dalam memenuhi persyaratan kontrak atau regulasi.</w:t>
            </w:r>
          </w:p>
        </w:tc>
      </w:tr>
      <w:tr w:rsidR="000C163D" w14:paraId="0D43C263" w14:textId="77777777" w:rsidTr="0018610D">
        <w:tc>
          <w:tcPr>
            <w:cnfStyle w:val="001000000000" w:firstRow="0" w:lastRow="0" w:firstColumn="1" w:lastColumn="0" w:oddVBand="0" w:evenVBand="0" w:oddHBand="0" w:evenHBand="0" w:firstRowFirstColumn="0" w:firstRowLastColumn="0" w:lastRowFirstColumn="0" w:lastRowLastColumn="0"/>
            <w:tcW w:w="918" w:type="dxa"/>
          </w:tcPr>
          <w:p w14:paraId="0D891F4E" w14:textId="66288A96" w:rsidR="000C163D" w:rsidRDefault="000C163D" w:rsidP="0018610D">
            <w:pPr>
              <w:spacing w:line="480" w:lineRule="auto"/>
              <w:jc w:val="center"/>
              <w:rPr>
                <w:rFonts w:ascii="Times" w:hAnsi="Times"/>
                <w:sz w:val="24"/>
                <w:szCs w:val="24"/>
              </w:rPr>
            </w:pPr>
            <w:r>
              <w:rPr>
                <w:rFonts w:ascii="Times" w:hAnsi="Times"/>
                <w:sz w:val="24"/>
                <w:szCs w:val="24"/>
              </w:rPr>
              <w:lastRenderedPageBreak/>
              <w:t>F</w:t>
            </w:r>
          </w:p>
        </w:tc>
        <w:tc>
          <w:tcPr>
            <w:tcW w:w="7235" w:type="dxa"/>
          </w:tcPr>
          <w:p w14:paraId="60829966" w14:textId="1E013BCE" w:rsidR="000C163D" w:rsidRPr="00512514" w:rsidRDefault="00766672" w:rsidP="0018610D">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sidRPr="00766672">
              <w:rPr>
                <w:rFonts w:ascii="Times" w:hAnsi="Times"/>
                <w:sz w:val="24"/>
                <w:szCs w:val="24"/>
              </w:rPr>
              <w:t>Audit rutin atau laporan penilaian lainnya menunjukkan temuan tentang kinerja Teknologi Informasi (TI) yang buruk, kualitas TI yang dilaporkan rendah, atau masalah dalam penyampaian layanan TI.</w:t>
            </w:r>
          </w:p>
        </w:tc>
      </w:tr>
      <w:tr w:rsidR="000C163D" w14:paraId="1BA5978A" w14:textId="77777777" w:rsidTr="001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7B850BC1" w14:textId="520E8AAB" w:rsidR="000C163D" w:rsidRDefault="000C163D" w:rsidP="0018610D">
            <w:pPr>
              <w:spacing w:line="480" w:lineRule="auto"/>
              <w:jc w:val="center"/>
              <w:rPr>
                <w:rFonts w:ascii="Times" w:hAnsi="Times"/>
                <w:sz w:val="24"/>
                <w:szCs w:val="24"/>
              </w:rPr>
            </w:pPr>
            <w:r>
              <w:rPr>
                <w:rFonts w:ascii="Times" w:hAnsi="Times"/>
                <w:sz w:val="24"/>
                <w:szCs w:val="24"/>
              </w:rPr>
              <w:t>G</w:t>
            </w:r>
          </w:p>
        </w:tc>
        <w:tc>
          <w:tcPr>
            <w:tcW w:w="7235" w:type="dxa"/>
          </w:tcPr>
          <w:p w14:paraId="3A20E95E" w14:textId="00C4A84B" w:rsidR="000C163D" w:rsidRPr="00512514" w:rsidRDefault="00766672" w:rsidP="0018610D">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sidRPr="00766672">
              <w:rPr>
                <w:rFonts w:ascii="Times" w:hAnsi="Times"/>
                <w:sz w:val="24"/>
                <w:szCs w:val="24"/>
              </w:rPr>
              <w:t>Pengeluaran Teknologi Informasi (TI) yang tersembunyi dan tidak wajar secara substansial merujuk pada pengeluaran TI yang dilakukan oleh departemen pengguna tanpa mengikuti mekanisme keputusan investasi TI yang normal dan anggaran yang telah disetujui.</w:t>
            </w:r>
          </w:p>
        </w:tc>
      </w:tr>
      <w:tr w:rsidR="000C163D" w14:paraId="5578736F" w14:textId="77777777" w:rsidTr="0018610D">
        <w:tc>
          <w:tcPr>
            <w:cnfStyle w:val="001000000000" w:firstRow="0" w:lastRow="0" w:firstColumn="1" w:lastColumn="0" w:oddVBand="0" w:evenVBand="0" w:oddHBand="0" w:evenHBand="0" w:firstRowFirstColumn="0" w:firstRowLastColumn="0" w:lastRowFirstColumn="0" w:lastRowLastColumn="0"/>
            <w:tcW w:w="918" w:type="dxa"/>
          </w:tcPr>
          <w:p w14:paraId="3AB33B30" w14:textId="4C880862" w:rsidR="000C163D" w:rsidRDefault="000C163D" w:rsidP="0018610D">
            <w:pPr>
              <w:spacing w:line="480" w:lineRule="auto"/>
              <w:jc w:val="center"/>
              <w:rPr>
                <w:rFonts w:ascii="Times" w:hAnsi="Times"/>
                <w:sz w:val="24"/>
                <w:szCs w:val="24"/>
              </w:rPr>
            </w:pPr>
            <w:r>
              <w:rPr>
                <w:rFonts w:ascii="Times" w:hAnsi="Times"/>
                <w:sz w:val="24"/>
                <w:szCs w:val="24"/>
              </w:rPr>
              <w:t>H</w:t>
            </w:r>
          </w:p>
        </w:tc>
        <w:tc>
          <w:tcPr>
            <w:tcW w:w="7235" w:type="dxa"/>
          </w:tcPr>
          <w:p w14:paraId="08F260CE" w14:textId="0FD85B9C" w:rsidR="000C163D" w:rsidRPr="00512514" w:rsidRDefault="00766672" w:rsidP="0018610D">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sidRPr="00766672">
              <w:rPr>
                <w:rFonts w:ascii="Times" w:hAnsi="Times"/>
                <w:sz w:val="24"/>
                <w:szCs w:val="24"/>
              </w:rPr>
              <w:t>Duplikasi atau tumpang tindih antara berbagai inisiatif, atau penggunaan sumber daya yang tidak efisien dan percuma.</w:t>
            </w:r>
          </w:p>
        </w:tc>
      </w:tr>
      <w:tr w:rsidR="000C163D" w14:paraId="443EAA34" w14:textId="77777777" w:rsidTr="001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08F156CC" w14:textId="0A836730" w:rsidR="000C163D" w:rsidRDefault="000C163D" w:rsidP="0018610D">
            <w:pPr>
              <w:spacing w:line="480" w:lineRule="auto"/>
              <w:jc w:val="center"/>
              <w:rPr>
                <w:rFonts w:ascii="Times" w:hAnsi="Times"/>
                <w:sz w:val="24"/>
                <w:szCs w:val="24"/>
              </w:rPr>
            </w:pPr>
            <w:r>
              <w:rPr>
                <w:rFonts w:ascii="Times" w:hAnsi="Times"/>
                <w:sz w:val="24"/>
                <w:szCs w:val="24"/>
              </w:rPr>
              <w:t>I</w:t>
            </w:r>
          </w:p>
        </w:tc>
        <w:tc>
          <w:tcPr>
            <w:tcW w:w="7235" w:type="dxa"/>
          </w:tcPr>
          <w:p w14:paraId="2D9B920C" w14:textId="77BABD94" w:rsidR="000C163D" w:rsidRPr="00512514" w:rsidRDefault="00766672" w:rsidP="0018610D">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sidRPr="00766672">
              <w:rPr>
                <w:rFonts w:ascii="Times" w:hAnsi="Times"/>
                <w:sz w:val="24"/>
                <w:szCs w:val="24"/>
              </w:rPr>
              <w:t>Sumber daya Teknologi Informasi (TI) yang tidak mencukupi, keterampilan staf yang tidak memadai, atau kelelahan/ketidakpuasan di antara staf.</w:t>
            </w:r>
          </w:p>
        </w:tc>
      </w:tr>
      <w:tr w:rsidR="000C163D" w14:paraId="3B3E7460" w14:textId="77777777" w:rsidTr="0018610D">
        <w:tc>
          <w:tcPr>
            <w:cnfStyle w:val="001000000000" w:firstRow="0" w:lastRow="0" w:firstColumn="1" w:lastColumn="0" w:oddVBand="0" w:evenVBand="0" w:oddHBand="0" w:evenHBand="0" w:firstRowFirstColumn="0" w:firstRowLastColumn="0" w:lastRowFirstColumn="0" w:lastRowLastColumn="0"/>
            <w:tcW w:w="918" w:type="dxa"/>
          </w:tcPr>
          <w:p w14:paraId="3314708C" w14:textId="0256173C" w:rsidR="000C163D" w:rsidRDefault="000C163D" w:rsidP="0018610D">
            <w:pPr>
              <w:spacing w:line="480" w:lineRule="auto"/>
              <w:jc w:val="center"/>
              <w:rPr>
                <w:rFonts w:ascii="Times" w:hAnsi="Times"/>
                <w:sz w:val="24"/>
                <w:szCs w:val="24"/>
              </w:rPr>
            </w:pPr>
            <w:r>
              <w:rPr>
                <w:rFonts w:ascii="Times" w:hAnsi="Times"/>
                <w:sz w:val="24"/>
                <w:szCs w:val="24"/>
              </w:rPr>
              <w:t>J</w:t>
            </w:r>
          </w:p>
        </w:tc>
        <w:tc>
          <w:tcPr>
            <w:tcW w:w="7235" w:type="dxa"/>
          </w:tcPr>
          <w:p w14:paraId="322E74AA" w14:textId="41CB406A" w:rsidR="000C163D" w:rsidRPr="00512514" w:rsidRDefault="00766672" w:rsidP="0018610D">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sidRPr="00766672">
              <w:rPr>
                <w:rFonts w:ascii="Times" w:hAnsi="Times"/>
                <w:sz w:val="24"/>
                <w:szCs w:val="24"/>
              </w:rPr>
              <w:t>Perubahan atau proyek yang mendukung Teknologi Informasi (TI) sering kali gagal untuk memenuhi kebutuhan bisnis dan sering disampaikan terlambat atau melebihi anggaran yang telah ditetapkan.</w:t>
            </w:r>
          </w:p>
        </w:tc>
      </w:tr>
      <w:tr w:rsidR="000C163D" w14:paraId="7D1EA0DE" w14:textId="77777777" w:rsidTr="001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66035FD0" w14:textId="396F987B" w:rsidR="000C163D" w:rsidRDefault="000C163D" w:rsidP="0018610D">
            <w:pPr>
              <w:spacing w:line="480" w:lineRule="auto"/>
              <w:jc w:val="center"/>
              <w:rPr>
                <w:rFonts w:ascii="Times" w:hAnsi="Times"/>
                <w:sz w:val="24"/>
                <w:szCs w:val="24"/>
              </w:rPr>
            </w:pPr>
            <w:r>
              <w:rPr>
                <w:rFonts w:ascii="Times" w:hAnsi="Times"/>
                <w:sz w:val="24"/>
                <w:szCs w:val="24"/>
              </w:rPr>
              <w:t>K</w:t>
            </w:r>
          </w:p>
        </w:tc>
        <w:tc>
          <w:tcPr>
            <w:tcW w:w="7235" w:type="dxa"/>
          </w:tcPr>
          <w:p w14:paraId="2A7F9FB5" w14:textId="729BB208" w:rsidR="000C163D" w:rsidRPr="00512514" w:rsidRDefault="00766672" w:rsidP="0018610D">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sidRPr="00766672">
              <w:rPr>
                <w:rFonts w:ascii="Times" w:hAnsi="Times"/>
                <w:sz w:val="24"/>
                <w:szCs w:val="24"/>
              </w:rPr>
              <w:t>Anggota dewan, eksekutif, atau manajemen senior enggan terlibat dalam isu-isu TI, atau kurangnya sponsor bisnis yang berkomitmen terhadap Teknologi Informasi (TI).</w:t>
            </w:r>
          </w:p>
        </w:tc>
      </w:tr>
      <w:tr w:rsidR="000C163D" w14:paraId="1819BF8C" w14:textId="77777777" w:rsidTr="0018610D">
        <w:tc>
          <w:tcPr>
            <w:cnfStyle w:val="001000000000" w:firstRow="0" w:lastRow="0" w:firstColumn="1" w:lastColumn="0" w:oddVBand="0" w:evenVBand="0" w:oddHBand="0" w:evenHBand="0" w:firstRowFirstColumn="0" w:firstRowLastColumn="0" w:lastRowFirstColumn="0" w:lastRowLastColumn="0"/>
            <w:tcW w:w="918" w:type="dxa"/>
          </w:tcPr>
          <w:p w14:paraId="1B0E54BE" w14:textId="7EB3BE76" w:rsidR="000C163D" w:rsidRDefault="000C163D" w:rsidP="0018610D">
            <w:pPr>
              <w:spacing w:line="480" w:lineRule="auto"/>
              <w:jc w:val="center"/>
              <w:rPr>
                <w:rFonts w:ascii="Times" w:hAnsi="Times"/>
                <w:sz w:val="24"/>
                <w:szCs w:val="24"/>
              </w:rPr>
            </w:pPr>
            <w:r>
              <w:rPr>
                <w:rFonts w:ascii="Times" w:hAnsi="Times"/>
                <w:sz w:val="24"/>
                <w:szCs w:val="24"/>
              </w:rPr>
              <w:t>L</w:t>
            </w:r>
          </w:p>
        </w:tc>
        <w:tc>
          <w:tcPr>
            <w:tcW w:w="7235" w:type="dxa"/>
          </w:tcPr>
          <w:p w14:paraId="0FD5CCAD" w14:textId="7DBE7BC9" w:rsidR="000C163D" w:rsidRPr="00512514" w:rsidRDefault="00766672" w:rsidP="0018610D">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sidRPr="00766672">
              <w:rPr>
                <w:rFonts w:ascii="Times" w:hAnsi="Times"/>
                <w:sz w:val="24"/>
                <w:szCs w:val="24"/>
              </w:rPr>
              <w:t>Model operasi TI yang kompleks atau mekanisme keputusan yang tidak jelas untuk mengambil keputusan terkait Teknologi Informasi (TI).</w:t>
            </w:r>
          </w:p>
        </w:tc>
      </w:tr>
      <w:tr w:rsidR="000C163D" w14:paraId="140939F1" w14:textId="77777777" w:rsidTr="001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2ED62844" w14:textId="70568ABC" w:rsidR="000C163D" w:rsidRDefault="000C163D" w:rsidP="0018610D">
            <w:pPr>
              <w:spacing w:line="480" w:lineRule="auto"/>
              <w:jc w:val="center"/>
              <w:rPr>
                <w:rFonts w:ascii="Times" w:hAnsi="Times"/>
                <w:sz w:val="24"/>
                <w:szCs w:val="24"/>
              </w:rPr>
            </w:pPr>
            <w:r>
              <w:rPr>
                <w:rFonts w:ascii="Times" w:hAnsi="Times"/>
                <w:sz w:val="24"/>
                <w:szCs w:val="24"/>
              </w:rPr>
              <w:t>M</w:t>
            </w:r>
          </w:p>
        </w:tc>
        <w:tc>
          <w:tcPr>
            <w:tcW w:w="7235" w:type="dxa"/>
          </w:tcPr>
          <w:p w14:paraId="68D37A57" w14:textId="72A2AD6A" w:rsidR="000C163D" w:rsidRPr="00512514" w:rsidRDefault="00766672" w:rsidP="0018610D">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sidRPr="00766672">
              <w:rPr>
                <w:rFonts w:ascii="Times" w:hAnsi="Times"/>
                <w:sz w:val="24"/>
                <w:szCs w:val="24"/>
              </w:rPr>
              <w:t>Biaya Teknologi Informasi (TI) yang sangat tinggi.</w:t>
            </w:r>
          </w:p>
        </w:tc>
      </w:tr>
      <w:tr w:rsidR="000C163D" w14:paraId="16F522FF" w14:textId="77777777" w:rsidTr="0018610D">
        <w:tc>
          <w:tcPr>
            <w:cnfStyle w:val="001000000000" w:firstRow="0" w:lastRow="0" w:firstColumn="1" w:lastColumn="0" w:oddVBand="0" w:evenVBand="0" w:oddHBand="0" w:evenHBand="0" w:firstRowFirstColumn="0" w:firstRowLastColumn="0" w:lastRowFirstColumn="0" w:lastRowLastColumn="0"/>
            <w:tcW w:w="918" w:type="dxa"/>
          </w:tcPr>
          <w:p w14:paraId="4100A054" w14:textId="1FF91E49" w:rsidR="000C163D" w:rsidRDefault="000C163D" w:rsidP="0018610D">
            <w:pPr>
              <w:spacing w:line="480" w:lineRule="auto"/>
              <w:jc w:val="center"/>
              <w:rPr>
                <w:rFonts w:ascii="Times" w:hAnsi="Times"/>
                <w:sz w:val="24"/>
                <w:szCs w:val="24"/>
              </w:rPr>
            </w:pPr>
            <w:r>
              <w:rPr>
                <w:rFonts w:ascii="Times" w:hAnsi="Times"/>
                <w:sz w:val="24"/>
                <w:szCs w:val="24"/>
              </w:rPr>
              <w:lastRenderedPageBreak/>
              <w:t>N</w:t>
            </w:r>
          </w:p>
        </w:tc>
        <w:tc>
          <w:tcPr>
            <w:tcW w:w="7235" w:type="dxa"/>
          </w:tcPr>
          <w:p w14:paraId="50137ED2" w14:textId="68077673" w:rsidR="000C163D" w:rsidRPr="00512514" w:rsidRDefault="00766672" w:rsidP="0018610D">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sidRPr="00766672">
              <w:rPr>
                <w:rFonts w:ascii="Times" w:hAnsi="Times"/>
                <w:sz w:val="24"/>
                <w:szCs w:val="24"/>
              </w:rPr>
              <w:t>Inisiatif atau inovasi baru yang mengalami hambatan atau kegagalan karena terkendala oleh arsitektur dan sistem Teknologi Informasi (TI) yang saat ini ada.</w:t>
            </w:r>
          </w:p>
        </w:tc>
      </w:tr>
      <w:tr w:rsidR="000C163D" w14:paraId="113CE9A6" w14:textId="77777777" w:rsidTr="001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554C48E8" w14:textId="5FDBC93A" w:rsidR="000C163D" w:rsidRDefault="000C163D" w:rsidP="0018610D">
            <w:pPr>
              <w:spacing w:line="480" w:lineRule="auto"/>
              <w:jc w:val="center"/>
              <w:rPr>
                <w:rFonts w:ascii="Times" w:hAnsi="Times"/>
                <w:sz w:val="24"/>
                <w:szCs w:val="24"/>
              </w:rPr>
            </w:pPr>
            <w:r>
              <w:rPr>
                <w:rFonts w:ascii="Times" w:hAnsi="Times"/>
                <w:sz w:val="24"/>
                <w:szCs w:val="24"/>
              </w:rPr>
              <w:t>O</w:t>
            </w:r>
          </w:p>
        </w:tc>
        <w:tc>
          <w:tcPr>
            <w:tcW w:w="7235" w:type="dxa"/>
          </w:tcPr>
          <w:p w14:paraId="6A95D5EE" w14:textId="71D2BB77" w:rsidR="000C163D" w:rsidRPr="00512514" w:rsidRDefault="00766672" w:rsidP="0018610D">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sidRPr="00766672">
              <w:rPr>
                <w:rFonts w:ascii="Times" w:hAnsi="Times"/>
                <w:sz w:val="24"/>
                <w:szCs w:val="24"/>
              </w:rPr>
              <w:t>Terdapat kesenjangan antara pengetahuan bisnis dan teknis yang menyebabkan pengguna bisnis dan spesialis informasi atau teknologi berbicara dalam bahasa yang berbeda.</w:t>
            </w:r>
          </w:p>
        </w:tc>
      </w:tr>
      <w:tr w:rsidR="000C163D" w14:paraId="194309DE" w14:textId="77777777" w:rsidTr="0018610D">
        <w:tc>
          <w:tcPr>
            <w:cnfStyle w:val="001000000000" w:firstRow="0" w:lastRow="0" w:firstColumn="1" w:lastColumn="0" w:oddVBand="0" w:evenVBand="0" w:oddHBand="0" w:evenHBand="0" w:firstRowFirstColumn="0" w:firstRowLastColumn="0" w:lastRowFirstColumn="0" w:lastRowLastColumn="0"/>
            <w:tcW w:w="918" w:type="dxa"/>
          </w:tcPr>
          <w:p w14:paraId="68DC4524" w14:textId="228E8E28" w:rsidR="000C163D" w:rsidRDefault="000C163D" w:rsidP="0018610D">
            <w:pPr>
              <w:spacing w:line="480" w:lineRule="auto"/>
              <w:jc w:val="center"/>
              <w:rPr>
                <w:rFonts w:ascii="Times" w:hAnsi="Times"/>
                <w:sz w:val="24"/>
                <w:szCs w:val="24"/>
              </w:rPr>
            </w:pPr>
            <w:r>
              <w:rPr>
                <w:rFonts w:ascii="Times" w:hAnsi="Times"/>
                <w:sz w:val="24"/>
                <w:szCs w:val="24"/>
              </w:rPr>
              <w:t>P</w:t>
            </w:r>
          </w:p>
        </w:tc>
        <w:tc>
          <w:tcPr>
            <w:tcW w:w="7235" w:type="dxa"/>
          </w:tcPr>
          <w:p w14:paraId="65556CFD" w14:textId="4A5639D1" w:rsidR="000C163D" w:rsidRPr="00512514" w:rsidRDefault="00766672" w:rsidP="0018610D">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sidRPr="00766672">
              <w:rPr>
                <w:rFonts w:ascii="Times" w:hAnsi="Times"/>
                <w:sz w:val="24"/>
                <w:szCs w:val="24"/>
              </w:rPr>
              <w:t>Masalah rutin terjadi dengan kualitas data dan integrasi data dari berbagai sumber.</w:t>
            </w:r>
          </w:p>
        </w:tc>
      </w:tr>
      <w:tr w:rsidR="000C163D" w14:paraId="34C885BA" w14:textId="77777777" w:rsidTr="001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3BDE48F7" w14:textId="02F68022" w:rsidR="000C163D" w:rsidRDefault="00396AEE" w:rsidP="0018610D">
            <w:pPr>
              <w:spacing w:line="480" w:lineRule="auto"/>
              <w:jc w:val="center"/>
              <w:rPr>
                <w:rFonts w:ascii="Times" w:hAnsi="Times"/>
                <w:sz w:val="24"/>
                <w:szCs w:val="24"/>
              </w:rPr>
            </w:pPr>
            <w:r>
              <w:rPr>
                <w:rFonts w:ascii="Times" w:hAnsi="Times"/>
                <w:sz w:val="24"/>
                <w:szCs w:val="24"/>
              </w:rPr>
              <w:t>Q</w:t>
            </w:r>
          </w:p>
        </w:tc>
        <w:tc>
          <w:tcPr>
            <w:tcW w:w="7235" w:type="dxa"/>
          </w:tcPr>
          <w:p w14:paraId="59A1F1DD" w14:textId="2CAB98E4" w:rsidR="000C163D" w:rsidRPr="00512514" w:rsidRDefault="00766672" w:rsidP="0018610D">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sz w:val="24"/>
                <w:szCs w:val="24"/>
              </w:rPr>
            </w:pPr>
            <w:r w:rsidRPr="00766672">
              <w:rPr>
                <w:rFonts w:ascii="Times" w:hAnsi="Times"/>
                <w:sz w:val="24"/>
                <w:szCs w:val="24"/>
              </w:rPr>
              <w:t>Tingkat komputasi pengguna akhir yang tinggi menyebabkan kurangnya pengawasan dan kontrol kualitas atas aplikasi yang sedang dikembangkan dan dioperasikan, di antara masalah lainnya.</w:t>
            </w:r>
          </w:p>
        </w:tc>
      </w:tr>
      <w:tr w:rsidR="000C163D" w14:paraId="59DB56D9" w14:textId="77777777" w:rsidTr="0018610D">
        <w:tc>
          <w:tcPr>
            <w:cnfStyle w:val="001000000000" w:firstRow="0" w:lastRow="0" w:firstColumn="1" w:lastColumn="0" w:oddVBand="0" w:evenVBand="0" w:oddHBand="0" w:evenHBand="0" w:firstRowFirstColumn="0" w:firstRowLastColumn="0" w:lastRowFirstColumn="0" w:lastRowLastColumn="0"/>
            <w:tcW w:w="918" w:type="dxa"/>
          </w:tcPr>
          <w:p w14:paraId="0BBEED44" w14:textId="5E59064B" w:rsidR="000C163D" w:rsidRDefault="00396AEE" w:rsidP="0018610D">
            <w:pPr>
              <w:spacing w:line="480" w:lineRule="auto"/>
              <w:jc w:val="center"/>
              <w:rPr>
                <w:rFonts w:ascii="Times" w:hAnsi="Times"/>
                <w:sz w:val="24"/>
                <w:szCs w:val="24"/>
              </w:rPr>
            </w:pPr>
            <w:r>
              <w:rPr>
                <w:rFonts w:ascii="Times" w:hAnsi="Times"/>
                <w:sz w:val="24"/>
                <w:szCs w:val="24"/>
              </w:rPr>
              <w:t>R</w:t>
            </w:r>
          </w:p>
        </w:tc>
        <w:tc>
          <w:tcPr>
            <w:tcW w:w="7235" w:type="dxa"/>
          </w:tcPr>
          <w:p w14:paraId="36A10220" w14:textId="40A2A54F" w:rsidR="000C163D" w:rsidRPr="00512514" w:rsidRDefault="00766672" w:rsidP="0018610D">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sidRPr="00766672">
              <w:rPr>
                <w:rFonts w:ascii="Times" w:hAnsi="Times"/>
                <w:sz w:val="24"/>
                <w:szCs w:val="24"/>
              </w:rPr>
              <w:t>Departemen bisnis menerapkan solusi informasi mereka sendiri dengan sedikit atau tanpa keterlibatan dari departemen TI perusahaan, yang seringkali disebabkan oleh ketidakpuasan terhadap solusi dan layanan TI yang ada.</w:t>
            </w:r>
          </w:p>
        </w:tc>
      </w:tr>
      <w:tr w:rsidR="000C163D" w14:paraId="41D8099B" w14:textId="77777777" w:rsidTr="0018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4E9F98C6" w14:textId="4B6FB0FC" w:rsidR="000C163D" w:rsidRDefault="00396AEE" w:rsidP="0018610D">
            <w:pPr>
              <w:spacing w:line="480" w:lineRule="auto"/>
              <w:jc w:val="center"/>
              <w:rPr>
                <w:rFonts w:ascii="Times" w:hAnsi="Times"/>
                <w:sz w:val="24"/>
                <w:szCs w:val="24"/>
              </w:rPr>
            </w:pPr>
            <w:r>
              <w:rPr>
                <w:rFonts w:ascii="Times" w:hAnsi="Times"/>
                <w:sz w:val="24"/>
                <w:szCs w:val="24"/>
              </w:rPr>
              <w:t>S</w:t>
            </w:r>
          </w:p>
        </w:tc>
        <w:tc>
          <w:tcPr>
            <w:tcW w:w="7235" w:type="dxa"/>
          </w:tcPr>
          <w:p w14:paraId="5BB4CAE1" w14:textId="6C16ABC9" w:rsidR="000C163D" w:rsidRPr="000C163D" w:rsidRDefault="00766672" w:rsidP="0018610D">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sidRPr="00766672">
              <w:rPr>
                <w:rFonts w:ascii="Times" w:hAnsi="Times"/>
                <w:sz w:val="24"/>
                <w:szCs w:val="24"/>
              </w:rPr>
              <w:t>Ketidaktahuan atau ketidakpatuhan terhadap peraturan privasi.</w:t>
            </w:r>
          </w:p>
        </w:tc>
      </w:tr>
      <w:tr w:rsidR="00396AEE" w14:paraId="5AE0EA8C" w14:textId="77777777" w:rsidTr="0018610D">
        <w:tc>
          <w:tcPr>
            <w:cnfStyle w:val="001000000000" w:firstRow="0" w:lastRow="0" w:firstColumn="1" w:lastColumn="0" w:oddVBand="0" w:evenVBand="0" w:oddHBand="0" w:evenHBand="0" w:firstRowFirstColumn="0" w:firstRowLastColumn="0" w:lastRowFirstColumn="0" w:lastRowLastColumn="0"/>
            <w:tcW w:w="918" w:type="dxa"/>
          </w:tcPr>
          <w:p w14:paraId="00803B9A" w14:textId="0192D4FB" w:rsidR="00396AEE" w:rsidRDefault="00396AEE" w:rsidP="0018610D">
            <w:pPr>
              <w:spacing w:line="480" w:lineRule="auto"/>
              <w:jc w:val="center"/>
              <w:rPr>
                <w:rFonts w:ascii="Times" w:hAnsi="Times"/>
                <w:sz w:val="24"/>
                <w:szCs w:val="24"/>
              </w:rPr>
            </w:pPr>
            <w:r>
              <w:rPr>
                <w:rFonts w:ascii="Times" w:hAnsi="Times"/>
                <w:sz w:val="24"/>
                <w:szCs w:val="24"/>
              </w:rPr>
              <w:t>T</w:t>
            </w:r>
          </w:p>
        </w:tc>
        <w:tc>
          <w:tcPr>
            <w:tcW w:w="7235" w:type="dxa"/>
          </w:tcPr>
          <w:p w14:paraId="527B2FAD" w14:textId="38DC8E0D" w:rsidR="00396AEE" w:rsidRDefault="00766672" w:rsidP="0018610D">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sz w:val="24"/>
                <w:szCs w:val="24"/>
              </w:rPr>
            </w:pPr>
            <w:r w:rsidRPr="00766672">
              <w:rPr>
                <w:rFonts w:ascii="Times" w:hAnsi="Times"/>
                <w:sz w:val="24"/>
                <w:szCs w:val="24"/>
              </w:rPr>
              <w:t>Ketidakmampuan untuk mengadopsi teknologi baru atau berinovasi menggunakan Teknologi Informasi (I&amp;T).</w:t>
            </w:r>
          </w:p>
        </w:tc>
      </w:tr>
    </w:tbl>
    <w:p w14:paraId="6C548C7B" w14:textId="77777777" w:rsidR="000C163D" w:rsidRPr="000C163D" w:rsidRDefault="000C163D" w:rsidP="000C163D"/>
    <w:p w14:paraId="53A0C728" w14:textId="52325728" w:rsidR="00944F59" w:rsidRPr="00944F59" w:rsidRDefault="00996589">
      <w:pPr>
        <w:pStyle w:val="Heading2"/>
        <w:numPr>
          <w:ilvl w:val="4"/>
          <w:numId w:val="10"/>
        </w:numPr>
        <w:ind w:left="1080"/>
      </w:pPr>
      <w:bookmarkStart w:id="32" w:name="_Toc144203991"/>
      <w:r w:rsidRPr="00944F59">
        <w:rPr>
          <w:i/>
          <w:iCs/>
        </w:rPr>
        <w:t>Treat Landscape</w:t>
      </w:r>
      <w:r w:rsidR="00944F59" w:rsidRPr="00944F59">
        <w:rPr>
          <w:i/>
          <w:iCs/>
        </w:rPr>
        <w:t xml:space="preserve"> </w:t>
      </w:r>
      <w:r w:rsidR="00944F59" w:rsidRPr="00944F59">
        <w:t>(Cakupan ancaman)</w:t>
      </w:r>
      <w:bookmarkEnd w:id="32"/>
    </w:p>
    <w:p w14:paraId="26D4F001" w14:textId="3A9ED84C" w:rsidR="000B2DF6" w:rsidRPr="000B2DF6" w:rsidRDefault="00B940F4" w:rsidP="00B940F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Cakupan ancaman adalah posisi beroperasinya perusahaan pada klasifikasi ancaman yang ditunjukan pada table dibawah</w:t>
      </w:r>
      <w:r w:rsidRPr="00512514">
        <w:rPr>
          <w:rFonts w:ascii="Times New Roman" w:hAnsi="Times New Roman" w:cs="Times New Roman"/>
          <w:sz w:val="24"/>
          <w:szCs w:val="24"/>
        </w:rPr>
        <w:t>:</w:t>
      </w:r>
    </w:p>
    <w:p w14:paraId="3A6E012B" w14:textId="21968765" w:rsidR="007C7851" w:rsidRDefault="007C7851" w:rsidP="007C7851">
      <w:pPr>
        <w:pStyle w:val="Caption"/>
        <w:keepNext/>
        <w:rPr>
          <w:i/>
          <w:iCs/>
        </w:rPr>
      </w:pPr>
      <w:bookmarkStart w:id="33" w:name="_Toc142737077"/>
      <w:r>
        <w:lastRenderedPageBreak/>
        <w:t>Tabel 2.</w:t>
      </w:r>
      <w:fldSimple w:instr=" SEQ Tabel_2. \* ARABIC ">
        <w:r w:rsidR="00B774B7">
          <w:rPr>
            <w:noProof/>
          </w:rPr>
          <w:t>5</w:t>
        </w:r>
      </w:fldSimple>
      <w:r>
        <w:t xml:space="preserve"> </w:t>
      </w:r>
      <w:r w:rsidRPr="007C7851">
        <w:rPr>
          <w:i/>
          <w:iCs/>
        </w:rPr>
        <w:t>Treat landscape</w:t>
      </w:r>
      <w:bookmarkEnd w:id="33"/>
    </w:p>
    <w:p w14:paraId="1F60BE2E" w14:textId="2FE4A681" w:rsidR="000B2DF6" w:rsidRPr="000B2DF6" w:rsidRDefault="000B2DF6" w:rsidP="000B2DF6">
      <w:r>
        <w:rPr>
          <w:noProof/>
        </w:rPr>
        <w:drawing>
          <wp:inline distT="0" distB="0" distL="0" distR="0" wp14:anchorId="71D47F3F" wp14:editId="617802E2">
            <wp:extent cx="5039995" cy="2131060"/>
            <wp:effectExtent l="0" t="0" r="8255" b="2540"/>
            <wp:docPr id="429181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81524" name=""/>
                    <pic:cNvPicPr/>
                  </pic:nvPicPr>
                  <pic:blipFill>
                    <a:blip r:embed="rId12"/>
                    <a:stretch>
                      <a:fillRect/>
                    </a:stretch>
                  </pic:blipFill>
                  <pic:spPr>
                    <a:xfrm>
                      <a:off x="0" y="0"/>
                      <a:ext cx="5039995" cy="2131060"/>
                    </a:xfrm>
                    <a:prstGeom prst="rect">
                      <a:avLst/>
                    </a:prstGeom>
                  </pic:spPr>
                </pic:pic>
              </a:graphicData>
            </a:graphic>
          </wp:inline>
        </w:drawing>
      </w:r>
    </w:p>
    <w:p w14:paraId="29CF7FBC" w14:textId="77777777" w:rsidR="00944F59" w:rsidRPr="00944F59" w:rsidRDefault="00944F59" w:rsidP="00944F59"/>
    <w:p w14:paraId="6DFB7D99" w14:textId="771DAFBA" w:rsidR="00996589" w:rsidRPr="00A129B2" w:rsidRDefault="00996589">
      <w:pPr>
        <w:pStyle w:val="Heading2"/>
        <w:numPr>
          <w:ilvl w:val="4"/>
          <w:numId w:val="10"/>
        </w:numPr>
        <w:ind w:left="1080"/>
      </w:pPr>
      <w:bookmarkStart w:id="34" w:name="_Toc144203992"/>
      <w:r w:rsidRPr="00A129B2">
        <w:rPr>
          <w:i/>
          <w:iCs/>
        </w:rPr>
        <w:t>Compliance Requerements</w:t>
      </w:r>
      <w:r w:rsidR="00A129B2" w:rsidRPr="00A129B2">
        <w:rPr>
          <w:i/>
          <w:iCs/>
        </w:rPr>
        <w:t xml:space="preserve"> </w:t>
      </w:r>
      <w:r w:rsidR="00A129B2" w:rsidRPr="00A129B2">
        <w:t>(Persyaratan Kepatuhan)</w:t>
      </w:r>
      <w:bookmarkEnd w:id="34"/>
    </w:p>
    <w:p w14:paraId="22CC5806" w14:textId="437C097D" w:rsidR="00A129B2" w:rsidRDefault="00A9790A" w:rsidP="00A9790A">
      <w:pPr>
        <w:spacing w:line="480" w:lineRule="auto"/>
        <w:ind w:firstLine="720"/>
        <w:jc w:val="both"/>
        <w:rPr>
          <w:rFonts w:ascii="Times New Roman" w:hAnsi="Times New Roman" w:cs="Times New Roman"/>
          <w:sz w:val="24"/>
          <w:szCs w:val="24"/>
        </w:rPr>
      </w:pPr>
      <w:r>
        <w:rPr>
          <w:rFonts w:ascii="Times" w:hAnsi="Times" w:cs="Times"/>
          <w:i/>
          <w:iCs/>
          <w:sz w:val="24"/>
          <w:szCs w:val="24"/>
        </w:rPr>
        <w:t xml:space="preserve">Compliance requerements </w:t>
      </w:r>
      <w:r>
        <w:rPr>
          <w:rFonts w:ascii="Times" w:hAnsi="Times" w:cs="Times"/>
          <w:sz w:val="24"/>
          <w:szCs w:val="24"/>
        </w:rPr>
        <w:t>pada Perusahaan dapat diklasifikasikan berdasarkan kategori dibawah ini:</w:t>
      </w:r>
    </w:p>
    <w:p w14:paraId="01D0F7DF" w14:textId="0AE4871C" w:rsidR="007C7851" w:rsidRDefault="007C7851" w:rsidP="007C7851">
      <w:pPr>
        <w:pStyle w:val="Caption"/>
        <w:rPr>
          <w:i/>
          <w:iCs/>
        </w:rPr>
      </w:pPr>
      <w:bookmarkStart w:id="35" w:name="_Toc142737078"/>
      <w:r>
        <w:t xml:space="preserve">Tabel 2. </w:t>
      </w:r>
      <w:fldSimple w:instr=" SEQ Tabel_2. \* ARABIC ">
        <w:r w:rsidR="00B774B7">
          <w:rPr>
            <w:noProof/>
          </w:rPr>
          <w:t>6</w:t>
        </w:r>
      </w:fldSimple>
      <w:r>
        <w:t xml:space="preserve"> </w:t>
      </w:r>
      <w:r w:rsidRPr="007C7851">
        <w:rPr>
          <w:i/>
          <w:iCs/>
        </w:rPr>
        <w:t>Compliance Requerements</w:t>
      </w:r>
      <w:bookmarkEnd w:id="35"/>
    </w:p>
    <w:p w14:paraId="750CC76B" w14:textId="21E142C3" w:rsidR="000B2DF6" w:rsidRPr="000B2DF6" w:rsidRDefault="000B2DF6" w:rsidP="000B2DF6">
      <w:r>
        <w:rPr>
          <w:noProof/>
        </w:rPr>
        <w:drawing>
          <wp:inline distT="0" distB="0" distL="0" distR="0" wp14:anchorId="59CB0662" wp14:editId="2234F253">
            <wp:extent cx="5039995" cy="2854325"/>
            <wp:effectExtent l="0" t="0" r="8255" b="3175"/>
            <wp:docPr id="398699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99826" name=""/>
                    <pic:cNvPicPr/>
                  </pic:nvPicPr>
                  <pic:blipFill>
                    <a:blip r:embed="rId13"/>
                    <a:stretch>
                      <a:fillRect/>
                    </a:stretch>
                  </pic:blipFill>
                  <pic:spPr>
                    <a:xfrm>
                      <a:off x="0" y="0"/>
                      <a:ext cx="5039995" cy="2854325"/>
                    </a:xfrm>
                    <a:prstGeom prst="rect">
                      <a:avLst/>
                    </a:prstGeom>
                  </pic:spPr>
                </pic:pic>
              </a:graphicData>
            </a:graphic>
          </wp:inline>
        </w:drawing>
      </w:r>
    </w:p>
    <w:p w14:paraId="6487874F" w14:textId="77777777" w:rsidR="00A129B2" w:rsidRPr="00A129B2" w:rsidRDefault="00A129B2" w:rsidP="00A129B2"/>
    <w:p w14:paraId="69A4E418" w14:textId="14191813" w:rsidR="00A129B2" w:rsidRPr="00677C25" w:rsidRDefault="00996589">
      <w:pPr>
        <w:pStyle w:val="Heading2"/>
        <w:numPr>
          <w:ilvl w:val="4"/>
          <w:numId w:val="10"/>
        </w:numPr>
        <w:ind w:left="1080"/>
        <w:rPr>
          <w:i/>
          <w:iCs/>
        </w:rPr>
      </w:pPr>
      <w:bookmarkStart w:id="36" w:name="_Toc144203993"/>
      <w:r w:rsidRPr="00677C25">
        <w:rPr>
          <w:i/>
          <w:iCs/>
        </w:rPr>
        <w:t>Role Of IT</w:t>
      </w:r>
      <w:r w:rsidR="00B93198" w:rsidRPr="00677C25">
        <w:rPr>
          <w:i/>
          <w:iCs/>
        </w:rPr>
        <w:t xml:space="preserve"> </w:t>
      </w:r>
      <w:r w:rsidR="00B93198" w:rsidRPr="00677C25">
        <w:t>(Peran IT)</w:t>
      </w:r>
      <w:bookmarkEnd w:id="36"/>
    </w:p>
    <w:p w14:paraId="19BE58A7" w14:textId="128C81AA" w:rsidR="00A129B2" w:rsidRDefault="00A9790A" w:rsidP="00A9790A">
      <w:pPr>
        <w:spacing w:line="480" w:lineRule="auto"/>
        <w:ind w:firstLine="720"/>
        <w:jc w:val="both"/>
        <w:rPr>
          <w:rFonts w:ascii="Times New Roman" w:hAnsi="Times New Roman" w:cs="Times New Roman"/>
          <w:sz w:val="24"/>
          <w:szCs w:val="24"/>
        </w:rPr>
      </w:pPr>
      <w:r w:rsidRPr="000B2DF6">
        <w:rPr>
          <w:rFonts w:ascii="Times" w:hAnsi="Times" w:cs="Times"/>
          <w:sz w:val="24"/>
          <w:szCs w:val="24"/>
        </w:rPr>
        <w:lastRenderedPageBreak/>
        <w:t xml:space="preserve">Berikut adalah peran-peran Teknologi Informasi (IT) yang </w:t>
      </w:r>
      <w:r>
        <w:rPr>
          <w:rFonts w:ascii="Times" w:hAnsi="Times" w:cs="Times"/>
          <w:sz w:val="24"/>
          <w:szCs w:val="24"/>
        </w:rPr>
        <w:t xml:space="preserve">diklasifikasi seperti pada tabel dibawah ini: </w:t>
      </w:r>
    </w:p>
    <w:p w14:paraId="7E2C5A0E" w14:textId="321B9CBE" w:rsidR="007C7851" w:rsidRDefault="007C7851" w:rsidP="007C7851">
      <w:pPr>
        <w:pStyle w:val="Caption"/>
        <w:keepNext/>
        <w:rPr>
          <w:i/>
          <w:iCs/>
        </w:rPr>
      </w:pPr>
      <w:bookmarkStart w:id="37" w:name="_Toc142737079"/>
      <w:r>
        <w:t>Tabel 2.</w:t>
      </w:r>
      <w:fldSimple w:instr=" SEQ Tabel_2. \* ARABIC ">
        <w:r w:rsidR="00B774B7">
          <w:rPr>
            <w:noProof/>
          </w:rPr>
          <w:t>7</w:t>
        </w:r>
      </w:fldSimple>
      <w:r>
        <w:t xml:space="preserve"> </w:t>
      </w:r>
      <w:r w:rsidRPr="007C7851">
        <w:rPr>
          <w:i/>
          <w:iCs/>
        </w:rPr>
        <w:t>Role of IT</w:t>
      </w:r>
      <w:bookmarkEnd w:id="37"/>
    </w:p>
    <w:p w14:paraId="2CBE6305" w14:textId="65E81770" w:rsidR="00A129B2" w:rsidRPr="00A129B2" w:rsidRDefault="000B2DF6" w:rsidP="00A129B2">
      <w:r>
        <w:rPr>
          <w:noProof/>
        </w:rPr>
        <w:drawing>
          <wp:inline distT="0" distB="0" distL="0" distR="0" wp14:anchorId="65D3885E" wp14:editId="18807A97">
            <wp:extent cx="5039995" cy="4935855"/>
            <wp:effectExtent l="0" t="0" r="8255" b="0"/>
            <wp:docPr id="2044849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49950" name=""/>
                    <pic:cNvPicPr/>
                  </pic:nvPicPr>
                  <pic:blipFill>
                    <a:blip r:embed="rId14"/>
                    <a:stretch>
                      <a:fillRect/>
                    </a:stretch>
                  </pic:blipFill>
                  <pic:spPr>
                    <a:xfrm>
                      <a:off x="0" y="0"/>
                      <a:ext cx="5039995" cy="4935855"/>
                    </a:xfrm>
                    <a:prstGeom prst="rect">
                      <a:avLst/>
                    </a:prstGeom>
                  </pic:spPr>
                </pic:pic>
              </a:graphicData>
            </a:graphic>
          </wp:inline>
        </w:drawing>
      </w:r>
    </w:p>
    <w:p w14:paraId="079863B6" w14:textId="5E1881DF" w:rsidR="00A129B2" w:rsidRPr="00677C25" w:rsidRDefault="00996589">
      <w:pPr>
        <w:pStyle w:val="Heading2"/>
        <w:numPr>
          <w:ilvl w:val="4"/>
          <w:numId w:val="10"/>
        </w:numPr>
        <w:ind w:left="1080"/>
        <w:rPr>
          <w:i/>
          <w:iCs/>
        </w:rPr>
      </w:pPr>
      <w:bookmarkStart w:id="38" w:name="_Toc144203994"/>
      <w:r w:rsidRPr="00677C25">
        <w:rPr>
          <w:i/>
          <w:iCs/>
        </w:rPr>
        <w:t>Sourcing Model Fo</w:t>
      </w:r>
      <w:r w:rsidR="004406B1">
        <w:rPr>
          <w:i/>
          <w:iCs/>
        </w:rPr>
        <w:t xml:space="preserve">r </w:t>
      </w:r>
      <w:r w:rsidRPr="00677C25">
        <w:rPr>
          <w:i/>
          <w:iCs/>
        </w:rPr>
        <w:t>IT</w:t>
      </w:r>
      <w:r w:rsidR="00677C25" w:rsidRPr="00677C25">
        <w:rPr>
          <w:i/>
          <w:iCs/>
        </w:rPr>
        <w:t xml:space="preserve"> </w:t>
      </w:r>
      <w:r w:rsidR="00677C25" w:rsidRPr="00677C25">
        <w:t>(Model Sourcing untuk IT)</w:t>
      </w:r>
      <w:bookmarkEnd w:id="38"/>
    </w:p>
    <w:p w14:paraId="19C40FE8" w14:textId="7701A2A1" w:rsidR="00A129B2" w:rsidRDefault="00A9790A" w:rsidP="00A9790A">
      <w:pPr>
        <w:spacing w:line="480" w:lineRule="auto"/>
        <w:ind w:firstLine="720"/>
        <w:jc w:val="both"/>
        <w:rPr>
          <w:rFonts w:ascii="Times" w:hAnsi="Times" w:cs="Times"/>
          <w:sz w:val="24"/>
          <w:szCs w:val="24"/>
        </w:rPr>
      </w:pPr>
      <w:r w:rsidRPr="000B2DF6">
        <w:rPr>
          <w:rFonts w:ascii="Times" w:hAnsi="Times" w:cs="Times"/>
          <w:sz w:val="24"/>
          <w:szCs w:val="24"/>
        </w:rPr>
        <w:t>Berikut adalah</w:t>
      </w:r>
      <w:r>
        <w:rPr>
          <w:rFonts w:ascii="Times" w:hAnsi="Times" w:cs="Times"/>
          <w:sz w:val="24"/>
          <w:szCs w:val="24"/>
        </w:rPr>
        <w:t xml:space="preserve"> </w:t>
      </w:r>
      <w:r w:rsidRPr="00991B98">
        <w:rPr>
          <w:rFonts w:ascii="Times" w:hAnsi="Times" w:cs="Times"/>
          <w:i/>
          <w:iCs/>
          <w:sz w:val="24"/>
          <w:szCs w:val="24"/>
        </w:rPr>
        <w:t>Sourcing Model for TI</w:t>
      </w:r>
      <w:r w:rsidRPr="000B2DF6">
        <w:rPr>
          <w:rFonts w:ascii="Times" w:hAnsi="Times" w:cs="Times"/>
          <w:sz w:val="24"/>
          <w:szCs w:val="24"/>
        </w:rPr>
        <w:t xml:space="preserve"> yang </w:t>
      </w:r>
      <w:r>
        <w:rPr>
          <w:rFonts w:ascii="Times" w:hAnsi="Times" w:cs="Times"/>
          <w:sz w:val="24"/>
          <w:szCs w:val="24"/>
        </w:rPr>
        <w:t>teradopsi</w:t>
      </w:r>
      <w:r w:rsidRPr="000B2DF6">
        <w:rPr>
          <w:rFonts w:ascii="Times" w:hAnsi="Times" w:cs="Times"/>
          <w:sz w:val="24"/>
          <w:szCs w:val="24"/>
        </w:rPr>
        <w:t xml:space="preserve"> </w:t>
      </w:r>
      <w:r>
        <w:rPr>
          <w:rFonts w:ascii="Times" w:hAnsi="Times" w:cs="Times"/>
          <w:sz w:val="24"/>
          <w:szCs w:val="24"/>
        </w:rPr>
        <w:t>dari</w:t>
      </w:r>
      <w:r w:rsidRPr="000B2DF6">
        <w:rPr>
          <w:rFonts w:ascii="Times" w:hAnsi="Times" w:cs="Times"/>
          <w:sz w:val="24"/>
          <w:szCs w:val="24"/>
        </w:rPr>
        <w:t xml:space="preserve"> perusahaan </w:t>
      </w:r>
      <w:r>
        <w:rPr>
          <w:rFonts w:ascii="Times" w:hAnsi="Times" w:cs="Times"/>
          <w:sz w:val="24"/>
          <w:szCs w:val="24"/>
        </w:rPr>
        <w:t xml:space="preserve">dan </w:t>
      </w:r>
      <w:r w:rsidRPr="000B2DF6">
        <w:rPr>
          <w:rFonts w:ascii="Times" w:hAnsi="Times" w:cs="Times"/>
          <w:sz w:val="24"/>
          <w:szCs w:val="24"/>
        </w:rPr>
        <w:t>diklasifikasi</w:t>
      </w:r>
      <w:r>
        <w:rPr>
          <w:rFonts w:ascii="Times" w:hAnsi="Times" w:cs="Times"/>
          <w:sz w:val="24"/>
          <w:szCs w:val="24"/>
        </w:rPr>
        <w:t xml:space="preserve"> sepeti tabel dibawah:</w:t>
      </w:r>
      <w:r w:rsidRPr="000B2DF6">
        <w:rPr>
          <w:rFonts w:ascii="Times" w:hAnsi="Times" w:cs="Times"/>
          <w:sz w:val="24"/>
          <w:szCs w:val="24"/>
        </w:rPr>
        <w:t xml:space="preserve"> </w:t>
      </w:r>
    </w:p>
    <w:p w14:paraId="06AD14ED" w14:textId="77777777" w:rsidR="000B2DF6" w:rsidRDefault="000B2DF6" w:rsidP="00A129B2">
      <w:pPr>
        <w:spacing w:line="480" w:lineRule="auto"/>
        <w:ind w:firstLine="720"/>
        <w:jc w:val="both"/>
        <w:rPr>
          <w:rFonts w:ascii="Times New Roman" w:hAnsi="Times New Roman" w:cs="Times New Roman"/>
          <w:sz w:val="24"/>
          <w:szCs w:val="24"/>
        </w:rPr>
      </w:pPr>
    </w:p>
    <w:p w14:paraId="58E35B44" w14:textId="03662125" w:rsidR="007C7851" w:rsidRDefault="007C7851" w:rsidP="007C7851">
      <w:pPr>
        <w:pStyle w:val="Caption"/>
        <w:keepNext/>
        <w:rPr>
          <w:i/>
          <w:iCs/>
        </w:rPr>
      </w:pPr>
      <w:bookmarkStart w:id="39" w:name="_Toc142737080"/>
      <w:r>
        <w:lastRenderedPageBreak/>
        <w:t>Tabel 2.</w:t>
      </w:r>
      <w:fldSimple w:instr=" SEQ Tabel_2. \* ARABIC ">
        <w:r w:rsidR="00B774B7">
          <w:rPr>
            <w:noProof/>
          </w:rPr>
          <w:t>8</w:t>
        </w:r>
      </w:fldSimple>
      <w:r>
        <w:t xml:space="preserve"> </w:t>
      </w:r>
      <w:r w:rsidRPr="007C7851">
        <w:rPr>
          <w:i/>
          <w:iCs/>
        </w:rPr>
        <w:t>Sourcing Model For IT</w:t>
      </w:r>
      <w:bookmarkEnd w:id="39"/>
    </w:p>
    <w:p w14:paraId="3D8C7B2F" w14:textId="2FF6A4B0" w:rsidR="00A129B2" w:rsidRPr="00A129B2" w:rsidRDefault="000B2DF6" w:rsidP="000B2DF6">
      <w:pPr>
        <w:jc w:val="center"/>
      </w:pPr>
      <w:r>
        <w:rPr>
          <w:noProof/>
        </w:rPr>
        <w:drawing>
          <wp:inline distT="0" distB="0" distL="0" distR="0" wp14:anchorId="5110613A" wp14:editId="7C72FC90">
            <wp:extent cx="4122403" cy="2614613"/>
            <wp:effectExtent l="0" t="0" r="0" b="0"/>
            <wp:docPr id="393576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76087" name=""/>
                    <pic:cNvPicPr/>
                  </pic:nvPicPr>
                  <pic:blipFill>
                    <a:blip r:embed="rId15"/>
                    <a:stretch>
                      <a:fillRect/>
                    </a:stretch>
                  </pic:blipFill>
                  <pic:spPr>
                    <a:xfrm>
                      <a:off x="0" y="0"/>
                      <a:ext cx="4125911" cy="2616838"/>
                    </a:xfrm>
                    <a:prstGeom prst="rect">
                      <a:avLst/>
                    </a:prstGeom>
                  </pic:spPr>
                </pic:pic>
              </a:graphicData>
            </a:graphic>
          </wp:inline>
        </w:drawing>
      </w:r>
    </w:p>
    <w:p w14:paraId="0FF51092" w14:textId="00DD47B4" w:rsidR="00A129B2" w:rsidRPr="00677C25" w:rsidRDefault="00996589">
      <w:pPr>
        <w:pStyle w:val="Heading2"/>
        <w:numPr>
          <w:ilvl w:val="4"/>
          <w:numId w:val="10"/>
        </w:numPr>
        <w:ind w:left="1080"/>
        <w:rPr>
          <w:i/>
          <w:iCs/>
        </w:rPr>
      </w:pPr>
      <w:bookmarkStart w:id="40" w:name="_Toc144203995"/>
      <w:r w:rsidRPr="00677C25">
        <w:rPr>
          <w:i/>
          <w:iCs/>
        </w:rPr>
        <w:t>IT Implementation</w:t>
      </w:r>
      <w:r w:rsidR="00C61DF8">
        <w:rPr>
          <w:i/>
          <w:iCs/>
        </w:rPr>
        <w:t xml:space="preserve"> Methods</w:t>
      </w:r>
      <w:r w:rsidR="00677C25">
        <w:rPr>
          <w:i/>
          <w:iCs/>
        </w:rPr>
        <w:t xml:space="preserve"> </w:t>
      </w:r>
      <w:r w:rsidR="00677C25">
        <w:t>(Metode implementasi IT)</w:t>
      </w:r>
      <w:bookmarkEnd w:id="40"/>
    </w:p>
    <w:p w14:paraId="1B6B8CF4" w14:textId="6D3B375A" w:rsidR="000B2DF6" w:rsidRDefault="00A9790A" w:rsidP="00A9790A">
      <w:pPr>
        <w:spacing w:line="480" w:lineRule="auto"/>
        <w:ind w:firstLine="720"/>
        <w:jc w:val="both"/>
        <w:rPr>
          <w:rFonts w:ascii="Times New Roman" w:hAnsi="Times New Roman" w:cs="Times New Roman"/>
          <w:sz w:val="24"/>
          <w:szCs w:val="24"/>
        </w:rPr>
      </w:pPr>
      <w:r>
        <w:rPr>
          <w:rFonts w:ascii="Times" w:hAnsi="Times" w:cs="Times"/>
          <w:i/>
          <w:iCs/>
          <w:sz w:val="24"/>
          <w:szCs w:val="24"/>
        </w:rPr>
        <w:t xml:space="preserve">IT Implementation Methods </w:t>
      </w:r>
      <w:r>
        <w:rPr>
          <w:rFonts w:ascii="Times" w:hAnsi="Times" w:cs="Times"/>
          <w:sz w:val="24"/>
          <w:szCs w:val="24"/>
        </w:rPr>
        <w:t>yang teradopsi dari organisasi diklasifikan seperti</w:t>
      </w:r>
      <w:r>
        <w:rPr>
          <w:rFonts w:ascii="Times New Roman" w:hAnsi="Times New Roman" w:cs="Times New Roman"/>
          <w:sz w:val="24"/>
          <w:szCs w:val="24"/>
        </w:rPr>
        <w:t xml:space="preserve"> pada tabel dibawah</w:t>
      </w:r>
      <w:r w:rsidRPr="00512514">
        <w:rPr>
          <w:rFonts w:ascii="Times New Roman" w:hAnsi="Times New Roman" w:cs="Times New Roman"/>
          <w:sz w:val="24"/>
          <w:szCs w:val="24"/>
        </w:rPr>
        <w:t>:</w:t>
      </w:r>
    </w:p>
    <w:p w14:paraId="6D5B81A5" w14:textId="3A87C804" w:rsidR="00C3559D" w:rsidRDefault="00C3559D" w:rsidP="00C3559D">
      <w:pPr>
        <w:pStyle w:val="Caption"/>
        <w:rPr>
          <w:i/>
          <w:iCs/>
        </w:rPr>
      </w:pPr>
      <w:bookmarkStart w:id="41" w:name="_Toc142737081"/>
      <w:r>
        <w:t>Tabel 2.</w:t>
      </w:r>
      <w:fldSimple w:instr=" SEQ Tabel_2. \* ARABIC ">
        <w:r w:rsidR="00B774B7">
          <w:rPr>
            <w:noProof/>
          </w:rPr>
          <w:t>9</w:t>
        </w:r>
      </w:fldSimple>
      <w:r>
        <w:t xml:space="preserve"> </w:t>
      </w:r>
      <w:r w:rsidRPr="00C3559D">
        <w:rPr>
          <w:i/>
          <w:iCs/>
        </w:rPr>
        <w:t>IT Implementation Methods</w:t>
      </w:r>
      <w:bookmarkEnd w:id="41"/>
      <w:r w:rsidRPr="00C3559D">
        <w:rPr>
          <w:i/>
          <w:iCs/>
        </w:rPr>
        <w:t xml:space="preserve"> </w:t>
      </w:r>
    </w:p>
    <w:p w14:paraId="7D6627AC" w14:textId="768F171B" w:rsidR="00A129B2" w:rsidRPr="00A129B2" w:rsidRDefault="000B2DF6" w:rsidP="000B2DF6">
      <w:pPr>
        <w:jc w:val="center"/>
      </w:pPr>
      <w:r>
        <w:rPr>
          <w:noProof/>
        </w:rPr>
        <w:drawing>
          <wp:inline distT="0" distB="0" distL="0" distR="0" wp14:anchorId="4F4CFAE3" wp14:editId="0838AF4B">
            <wp:extent cx="3609975" cy="3788724"/>
            <wp:effectExtent l="0" t="0" r="0" b="2540"/>
            <wp:docPr id="92203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33199" name=""/>
                    <pic:cNvPicPr/>
                  </pic:nvPicPr>
                  <pic:blipFill>
                    <a:blip r:embed="rId16"/>
                    <a:stretch>
                      <a:fillRect/>
                    </a:stretch>
                  </pic:blipFill>
                  <pic:spPr>
                    <a:xfrm>
                      <a:off x="0" y="0"/>
                      <a:ext cx="3615434" cy="3794453"/>
                    </a:xfrm>
                    <a:prstGeom prst="rect">
                      <a:avLst/>
                    </a:prstGeom>
                  </pic:spPr>
                </pic:pic>
              </a:graphicData>
            </a:graphic>
          </wp:inline>
        </w:drawing>
      </w:r>
    </w:p>
    <w:p w14:paraId="2F6491E6" w14:textId="1DD4F2DD" w:rsidR="00A129B2" w:rsidRPr="009F113A" w:rsidRDefault="00996589">
      <w:pPr>
        <w:pStyle w:val="Heading2"/>
        <w:numPr>
          <w:ilvl w:val="4"/>
          <w:numId w:val="10"/>
        </w:numPr>
        <w:ind w:left="1080"/>
        <w:rPr>
          <w:i/>
          <w:iCs/>
        </w:rPr>
      </w:pPr>
      <w:bookmarkStart w:id="42" w:name="_Toc144203996"/>
      <w:r w:rsidRPr="009F113A">
        <w:rPr>
          <w:i/>
          <w:iCs/>
        </w:rPr>
        <w:lastRenderedPageBreak/>
        <w:t>Technology adoption strategy</w:t>
      </w:r>
      <w:r w:rsidR="009F113A" w:rsidRPr="009F113A">
        <w:rPr>
          <w:i/>
          <w:iCs/>
        </w:rPr>
        <w:t xml:space="preserve"> </w:t>
      </w:r>
      <w:r w:rsidR="009F113A" w:rsidRPr="009F113A">
        <w:t>(Strategi Adopsi Teknologi)</w:t>
      </w:r>
      <w:bookmarkEnd w:id="42"/>
    </w:p>
    <w:p w14:paraId="5F76538D" w14:textId="13C774C1" w:rsidR="00A129B2" w:rsidRDefault="00A9790A" w:rsidP="00A9790A">
      <w:pPr>
        <w:spacing w:line="480" w:lineRule="auto"/>
        <w:ind w:firstLine="720"/>
        <w:jc w:val="both"/>
        <w:rPr>
          <w:rFonts w:ascii="Times New Roman" w:hAnsi="Times New Roman" w:cs="Times New Roman"/>
          <w:sz w:val="24"/>
          <w:szCs w:val="24"/>
        </w:rPr>
      </w:pPr>
      <w:r>
        <w:rPr>
          <w:rFonts w:ascii="Times" w:hAnsi="Times" w:cs="Times"/>
          <w:sz w:val="24"/>
          <w:szCs w:val="24"/>
        </w:rPr>
        <w:t>Strategi adopsi teknologi bisa dikelompokkan berdasarkan kategori pada tabel dibawah ini:</w:t>
      </w:r>
    </w:p>
    <w:p w14:paraId="3EB562D7" w14:textId="3ED09A76" w:rsidR="00C3559D" w:rsidRDefault="00C3559D" w:rsidP="00C3559D">
      <w:pPr>
        <w:pStyle w:val="Caption"/>
        <w:keepNext/>
        <w:rPr>
          <w:i/>
          <w:iCs/>
        </w:rPr>
      </w:pPr>
      <w:bookmarkStart w:id="43" w:name="_Toc142737082"/>
      <w:r>
        <w:t>Tabel 2.</w:t>
      </w:r>
      <w:fldSimple w:instr=" SEQ Tabel_2. \* ARABIC ">
        <w:r w:rsidR="00B774B7">
          <w:rPr>
            <w:noProof/>
          </w:rPr>
          <w:t>10</w:t>
        </w:r>
      </w:fldSimple>
      <w:r>
        <w:t xml:space="preserve"> </w:t>
      </w:r>
      <w:r w:rsidRPr="00C3559D">
        <w:rPr>
          <w:i/>
          <w:iCs/>
        </w:rPr>
        <w:t>Technology adoption strategy</w:t>
      </w:r>
      <w:bookmarkEnd w:id="43"/>
    </w:p>
    <w:p w14:paraId="251048F8" w14:textId="29407747" w:rsidR="00A129B2" w:rsidRPr="00A129B2" w:rsidRDefault="009E6226" w:rsidP="009E6226">
      <w:pPr>
        <w:jc w:val="center"/>
      </w:pPr>
      <w:r>
        <w:rPr>
          <w:noProof/>
        </w:rPr>
        <w:drawing>
          <wp:inline distT="0" distB="0" distL="0" distR="0" wp14:anchorId="33682DA5" wp14:editId="740F75D6">
            <wp:extent cx="4295108" cy="2724150"/>
            <wp:effectExtent l="0" t="0" r="0" b="0"/>
            <wp:docPr id="211805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52272" name=""/>
                    <pic:cNvPicPr/>
                  </pic:nvPicPr>
                  <pic:blipFill>
                    <a:blip r:embed="rId17"/>
                    <a:stretch>
                      <a:fillRect/>
                    </a:stretch>
                  </pic:blipFill>
                  <pic:spPr>
                    <a:xfrm>
                      <a:off x="0" y="0"/>
                      <a:ext cx="4308330" cy="2732536"/>
                    </a:xfrm>
                    <a:prstGeom prst="rect">
                      <a:avLst/>
                    </a:prstGeom>
                  </pic:spPr>
                </pic:pic>
              </a:graphicData>
            </a:graphic>
          </wp:inline>
        </w:drawing>
      </w:r>
    </w:p>
    <w:p w14:paraId="07BDD02F" w14:textId="385885DE" w:rsidR="00A129B2" w:rsidRPr="009F113A" w:rsidRDefault="00996589">
      <w:pPr>
        <w:pStyle w:val="Heading2"/>
        <w:numPr>
          <w:ilvl w:val="4"/>
          <w:numId w:val="10"/>
        </w:numPr>
        <w:ind w:left="1080"/>
        <w:rPr>
          <w:i/>
          <w:iCs/>
        </w:rPr>
      </w:pPr>
      <w:bookmarkStart w:id="44" w:name="_Toc144203997"/>
      <w:r w:rsidRPr="009F113A">
        <w:rPr>
          <w:i/>
          <w:iCs/>
        </w:rPr>
        <w:t>Enterprise Size</w:t>
      </w:r>
      <w:r w:rsidR="009F113A" w:rsidRPr="009F113A">
        <w:rPr>
          <w:i/>
          <w:iCs/>
        </w:rPr>
        <w:t xml:space="preserve"> </w:t>
      </w:r>
      <w:r w:rsidR="009F113A" w:rsidRPr="009F113A">
        <w:t>(Ukuran Perusahaan)</w:t>
      </w:r>
      <w:bookmarkEnd w:id="44"/>
    </w:p>
    <w:p w14:paraId="5FFB9B87" w14:textId="0E1B9216" w:rsidR="009E6226" w:rsidRPr="009E6226" w:rsidRDefault="00A9790A" w:rsidP="00A9790A">
      <w:pPr>
        <w:spacing w:line="480" w:lineRule="auto"/>
        <w:ind w:firstLine="720"/>
        <w:jc w:val="both"/>
        <w:rPr>
          <w:rFonts w:ascii="Times New Roman" w:hAnsi="Times New Roman" w:cs="Times New Roman"/>
          <w:sz w:val="24"/>
          <w:szCs w:val="24"/>
        </w:rPr>
      </w:pPr>
      <w:r w:rsidRPr="009E6226">
        <w:rPr>
          <w:rFonts w:ascii="Times" w:hAnsi="Times" w:cs="Times"/>
          <w:sz w:val="24"/>
          <w:szCs w:val="24"/>
        </w:rPr>
        <w:t>Ukuran perusahaan dapat diklasifikasikan ke dalam dua kategori, sebagaimana yang tertera pada tabel di bawah ini,</w:t>
      </w:r>
      <w:r>
        <w:rPr>
          <w:rFonts w:ascii="Times" w:hAnsi="Times" w:cs="Times"/>
          <w:sz w:val="24"/>
          <w:szCs w:val="24"/>
        </w:rPr>
        <w:t xml:space="preserve"> </w:t>
      </w:r>
      <w:r w:rsidRPr="000E598E">
        <w:rPr>
          <w:rFonts w:ascii="Times" w:hAnsi="Times" w:cs="Times"/>
          <w:sz w:val="24"/>
          <w:szCs w:val="24"/>
        </w:rPr>
        <w:t>hal yang terdeteksi dalam perencanaan Tata Kelola Perusahaan:</w:t>
      </w:r>
      <w:r w:rsidRPr="009E6226">
        <w:rPr>
          <w:rFonts w:ascii="Times" w:hAnsi="Times" w:cs="Times"/>
          <w:sz w:val="24"/>
          <w:szCs w:val="24"/>
        </w:rPr>
        <w:t xml:space="preserve"> </w:t>
      </w:r>
    </w:p>
    <w:p w14:paraId="2E40A41F" w14:textId="3419E1E3" w:rsidR="00C3559D" w:rsidRDefault="00C3559D" w:rsidP="00C3559D">
      <w:pPr>
        <w:pStyle w:val="Caption"/>
        <w:keepNext/>
        <w:rPr>
          <w:i/>
          <w:iCs/>
        </w:rPr>
      </w:pPr>
      <w:bookmarkStart w:id="45" w:name="_Toc142737083"/>
      <w:r>
        <w:t>Tabel 2.</w:t>
      </w:r>
      <w:fldSimple w:instr=" SEQ Tabel_2. \* ARABIC ">
        <w:r w:rsidR="00B774B7">
          <w:rPr>
            <w:noProof/>
          </w:rPr>
          <w:t>11</w:t>
        </w:r>
      </w:fldSimple>
      <w:r>
        <w:t xml:space="preserve"> </w:t>
      </w:r>
      <w:r w:rsidRPr="00C3559D">
        <w:rPr>
          <w:i/>
          <w:iCs/>
        </w:rPr>
        <w:t>Treat landscape</w:t>
      </w:r>
      <w:bookmarkEnd w:id="45"/>
    </w:p>
    <w:p w14:paraId="240F50CA" w14:textId="6EA86408" w:rsidR="009E6226" w:rsidRPr="009E6226" w:rsidRDefault="009E6226" w:rsidP="009E6226">
      <w:pPr>
        <w:jc w:val="center"/>
      </w:pPr>
      <w:r>
        <w:rPr>
          <w:noProof/>
        </w:rPr>
        <w:drawing>
          <wp:inline distT="0" distB="0" distL="0" distR="0" wp14:anchorId="4D12828A" wp14:editId="150AAA2A">
            <wp:extent cx="4209629" cy="2081213"/>
            <wp:effectExtent l="0" t="0" r="635" b="0"/>
            <wp:docPr id="751178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78710" name=""/>
                    <pic:cNvPicPr/>
                  </pic:nvPicPr>
                  <pic:blipFill>
                    <a:blip r:embed="rId18"/>
                    <a:stretch>
                      <a:fillRect/>
                    </a:stretch>
                  </pic:blipFill>
                  <pic:spPr>
                    <a:xfrm>
                      <a:off x="0" y="0"/>
                      <a:ext cx="4224160" cy="2088397"/>
                    </a:xfrm>
                    <a:prstGeom prst="rect">
                      <a:avLst/>
                    </a:prstGeom>
                  </pic:spPr>
                </pic:pic>
              </a:graphicData>
            </a:graphic>
          </wp:inline>
        </w:drawing>
      </w:r>
    </w:p>
    <w:p w14:paraId="30AA6886" w14:textId="77777777" w:rsidR="00A129B2" w:rsidRPr="00A129B2" w:rsidRDefault="00A129B2" w:rsidP="00A129B2"/>
    <w:p w14:paraId="1C8869A4" w14:textId="15597B27" w:rsidR="00650B1C" w:rsidRPr="00A862FE" w:rsidRDefault="00C33A29">
      <w:pPr>
        <w:pStyle w:val="Heading2"/>
        <w:numPr>
          <w:ilvl w:val="3"/>
          <w:numId w:val="10"/>
        </w:numPr>
        <w:ind w:left="990" w:hanging="990"/>
      </w:pPr>
      <w:bookmarkStart w:id="46" w:name="_Toc144203998"/>
      <w:r w:rsidRPr="00A862FE">
        <w:t>Goals Cascade</w:t>
      </w:r>
      <w:bookmarkEnd w:id="21"/>
      <w:bookmarkEnd w:id="46"/>
    </w:p>
    <w:p w14:paraId="7F93A223" w14:textId="68861CE6" w:rsidR="00DE41BE" w:rsidRDefault="00B57107" w:rsidP="00B57107">
      <w:pPr>
        <w:spacing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Goals Cascade </w:t>
      </w:r>
      <w:r>
        <w:rPr>
          <w:rFonts w:ascii="Times New Roman" w:hAnsi="Times New Roman" w:cs="Times New Roman"/>
          <w:sz w:val="24"/>
          <w:szCs w:val="24"/>
        </w:rPr>
        <w:t>adalah</w:t>
      </w:r>
      <w:r w:rsidRPr="009E6226">
        <w:t xml:space="preserve"> </w:t>
      </w:r>
      <w:r w:rsidRPr="009E6226">
        <w:rPr>
          <w:rFonts w:ascii="Times New Roman" w:hAnsi="Times New Roman" w:cs="Times New Roman"/>
          <w:sz w:val="24"/>
          <w:szCs w:val="24"/>
        </w:rPr>
        <w:t xml:space="preserve">suatu mekanisme yang terdapat dalam kerangka kerja COBIT 2019 yang digunakan untuk menentukan tujuan perusahaan yang terkait dengan Teknologi Informasi (IT). </w:t>
      </w:r>
      <w:r w:rsidRPr="00A7137F">
        <w:rPr>
          <w:rFonts w:ascii="Times New Roman" w:hAnsi="Times New Roman" w:cs="Times New Roman"/>
          <w:i/>
          <w:iCs/>
          <w:sz w:val="24"/>
          <w:szCs w:val="24"/>
        </w:rPr>
        <w:t>Cascade</w:t>
      </w:r>
      <w:r w:rsidRPr="009E6226">
        <w:rPr>
          <w:rFonts w:ascii="Times New Roman" w:hAnsi="Times New Roman" w:cs="Times New Roman"/>
          <w:sz w:val="24"/>
          <w:szCs w:val="24"/>
        </w:rPr>
        <w:t xml:space="preserve"> bertujuan untuk mendukung pencapaian tujuan perusahaan dan menjadi </w:t>
      </w:r>
      <w:r>
        <w:rPr>
          <w:rFonts w:ascii="Times New Roman" w:hAnsi="Times New Roman" w:cs="Times New Roman"/>
          <w:sz w:val="24"/>
          <w:szCs w:val="24"/>
        </w:rPr>
        <w:t>bagian dari beberapa faktor desain utama</w:t>
      </w:r>
      <w:r w:rsidRPr="009E6226">
        <w:rPr>
          <w:rFonts w:ascii="Times New Roman" w:hAnsi="Times New Roman" w:cs="Times New Roman"/>
          <w:sz w:val="24"/>
          <w:szCs w:val="24"/>
        </w:rPr>
        <w:t xml:space="preserve"> dalam </w:t>
      </w:r>
      <w:r>
        <w:rPr>
          <w:rFonts w:ascii="Times New Roman" w:hAnsi="Times New Roman" w:cs="Times New Roman"/>
          <w:sz w:val="24"/>
          <w:szCs w:val="24"/>
        </w:rPr>
        <w:t>tata Kelola sistem</w:t>
      </w:r>
      <w:r w:rsidRPr="009E6226">
        <w:rPr>
          <w:rFonts w:ascii="Times New Roman" w:hAnsi="Times New Roman" w:cs="Times New Roman"/>
          <w:sz w:val="24"/>
          <w:szCs w:val="24"/>
        </w:rPr>
        <w:t xml:space="preserve">. Melalui </w:t>
      </w:r>
      <w:r w:rsidRPr="00A7137F">
        <w:rPr>
          <w:rFonts w:ascii="Times New Roman" w:hAnsi="Times New Roman" w:cs="Times New Roman"/>
          <w:i/>
          <w:iCs/>
          <w:sz w:val="24"/>
          <w:szCs w:val="24"/>
        </w:rPr>
        <w:t>Goals Cascade</w:t>
      </w:r>
      <w:r w:rsidRPr="009E6226">
        <w:rPr>
          <w:rFonts w:ascii="Times New Roman" w:hAnsi="Times New Roman" w:cs="Times New Roman"/>
          <w:sz w:val="24"/>
          <w:szCs w:val="24"/>
        </w:rPr>
        <w:t xml:space="preserve">, </w:t>
      </w:r>
      <w:r>
        <w:rPr>
          <w:rFonts w:ascii="Times New Roman" w:hAnsi="Times New Roman" w:cs="Times New Roman"/>
          <w:sz w:val="24"/>
          <w:szCs w:val="24"/>
        </w:rPr>
        <w:t xml:space="preserve">prioritas dari tujuan manajemen </w:t>
      </w:r>
      <w:r w:rsidRPr="009E6226">
        <w:rPr>
          <w:rFonts w:ascii="Times New Roman" w:hAnsi="Times New Roman" w:cs="Times New Roman"/>
          <w:sz w:val="24"/>
          <w:szCs w:val="24"/>
        </w:rPr>
        <w:t>dapat diatur berdasarkan</w:t>
      </w:r>
      <w:r>
        <w:rPr>
          <w:rFonts w:ascii="Times New Roman" w:hAnsi="Times New Roman" w:cs="Times New Roman"/>
          <w:sz w:val="24"/>
          <w:szCs w:val="24"/>
        </w:rPr>
        <w:t xml:space="preserve"> tujuan prioritas perusahaan</w:t>
      </w:r>
      <w:r w:rsidRPr="009E6226">
        <w:rPr>
          <w:rFonts w:ascii="Times New Roman" w:hAnsi="Times New Roman" w:cs="Times New Roman"/>
          <w:sz w:val="24"/>
          <w:szCs w:val="24"/>
        </w:rPr>
        <w:t>, sehingga membantu dalam mengalokasikan sumber daya dan usaha secara lebih efektif.</w:t>
      </w:r>
      <w:r>
        <w:rPr>
          <w:rFonts w:ascii="Times New Roman" w:hAnsi="Times New Roman" w:cs="Times New Roman"/>
          <w:sz w:val="24"/>
          <w:szCs w:val="24"/>
        </w:rPr>
        <w:t xml:space="preserve"> </w:t>
      </w:r>
    </w:p>
    <w:p w14:paraId="34C2782F" w14:textId="77777777" w:rsidR="00C3559D" w:rsidRDefault="00DE41BE" w:rsidP="00C3559D">
      <w:pPr>
        <w:keepNext/>
        <w:spacing w:line="480" w:lineRule="auto"/>
        <w:jc w:val="both"/>
      </w:pPr>
      <w:r>
        <w:rPr>
          <w:noProof/>
        </w:rPr>
        <w:drawing>
          <wp:inline distT="0" distB="0" distL="0" distR="0" wp14:anchorId="5E2F4DB9" wp14:editId="3E1E4E81">
            <wp:extent cx="5039995" cy="2835275"/>
            <wp:effectExtent l="0" t="0" r="8255" b="3175"/>
            <wp:docPr id="1691437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37074" name=""/>
                    <pic:cNvPicPr/>
                  </pic:nvPicPr>
                  <pic:blipFill>
                    <a:blip r:embed="rId19"/>
                    <a:stretch>
                      <a:fillRect/>
                    </a:stretch>
                  </pic:blipFill>
                  <pic:spPr>
                    <a:xfrm>
                      <a:off x="0" y="0"/>
                      <a:ext cx="5039995" cy="2835275"/>
                    </a:xfrm>
                    <a:prstGeom prst="rect">
                      <a:avLst/>
                    </a:prstGeom>
                  </pic:spPr>
                </pic:pic>
              </a:graphicData>
            </a:graphic>
          </wp:inline>
        </w:drawing>
      </w:r>
    </w:p>
    <w:p w14:paraId="0ECD9A73" w14:textId="77777777" w:rsidR="008554B9" w:rsidRPr="008554B9" w:rsidRDefault="00C3559D" w:rsidP="00C3559D">
      <w:pPr>
        <w:pStyle w:val="Caption"/>
        <w:rPr>
          <w:rStyle w:val="SubtleEmphasis"/>
          <w:i w:val="0"/>
          <w:iCs w:val="0"/>
          <w:color w:val="auto"/>
        </w:rPr>
      </w:pPr>
      <w:bookmarkStart w:id="47" w:name="_Toc142737095"/>
      <w:r w:rsidRPr="008554B9">
        <w:t>Gambar 2.</w:t>
      </w:r>
      <w:fldSimple w:instr=" SEQ Gambar_2. \* ARABIC ">
        <w:r w:rsidR="008E73F3" w:rsidRPr="008554B9">
          <w:rPr>
            <w:noProof/>
          </w:rPr>
          <w:t>4</w:t>
        </w:r>
      </w:fldSimple>
      <w:r w:rsidRPr="008554B9">
        <w:t xml:space="preserve"> </w:t>
      </w:r>
      <w:r w:rsidRPr="008554B9">
        <w:rPr>
          <w:rStyle w:val="SubtleEmphasis"/>
          <w:color w:val="auto"/>
        </w:rPr>
        <w:t xml:space="preserve">COBIT </w:t>
      </w:r>
      <w:r w:rsidRPr="008554B9">
        <w:rPr>
          <w:rStyle w:val="SubtleEmphasis"/>
          <w:i w:val="0"/>
          <w:iCs w:val="0"/>
          <w:color w:val="auto"/>
        </w:rPr>
        <w:t>Goals Cascade</w:t>
      </w:r>
      <w:bookmarkEnd w:id="47"/>
    </w:p>
    <w:p w14:paraId="0E1611F1" w14:textId="6CE21A8D" w:rsidR="00DE41BE" w:rsidRPr="00C3559D" w:rsidRDefault="008554B9" w:rsidP="00C3559D">
      <w:pPr>
        <w:pStyle w:val="Caption"/>
        <w:rPr>
          <w:rStyle w:val="SubtleEmphasis"/>
          <w:color w:val="auto"/>
        </w:rPr>
      </w:pPr>
      <w:r>
        <w:rPr>
          <w:rStyle w:val="SubtleEmphasis"/>
          <w:i w:val="0"/>
          <w:iCs w:val="0"/>
          <w:color w:val="auto"/>
        </w:rPr>
        <w:t>Sumber:</w:t>
      </w:r>
      <w:sdt>
        <w:sdtPr>
          <w:rPr>
            <w:rStyle w:val="SubtleEmphasis"/>
            <w:color w:val="auto"/>
          </w:rPr>
          <w:id w:val="-849098332"/>
          <w:citation/>
        </w:sdtPr>
        <w:sdtContent>
          <w:r w:rsidR="00C3559D" w:rsidRPr="00C3559D">
            <w:rPr>
              <w:rStyle w:val="SubtleEmphasis"/>
              <w:color w:val="auto"/>
            </w:rPr>
            <w:fldChar w:fldCharType="begin"/>
          </w:r>
          <w:r w:rsidR="00C3559D" w:rsidRPr="00C3559D">
            <w:rPr>
              <w:rStyle w:val="SubtleEmphasis"/>
              <w:color w:val="auto"/>
              <w:lang w:eastAsia="ko-KR"/>
            </w:rPr>
            <w:instrText xml:space="preserve"> </w:instrText>
          </w:r>
          <w:r w:rsidR="00C3559D" w:rsidRPr="00C3559D">
            <w:rPr>
              <w:rStyle w:val="SubtleEmphasis"/>
              <w:rFonts w:hint="eastAsia"/>
              <w:color w:val="auto"/>
              <w:lang w:eastAsia="ko-KR"/>
            </w:rPr>
            <w:instrText>CITATION Inf18 \l 1042</w:instrText>
          </w:r>
          <w:r w:rsidR="00C3559D" w:rsidRPr="00C3559D">
            <w:rPr>
              <w:rStyle w:val="SubtleEmphasis"/>
              <w:color w:val="auto"/>
              <w:lang w:eastAsia="ko-KR"/>
            </w:rPr>
            <w:instrText xml:space="preserve"> </w:instrText>
          </w:r>
          <w:r w:rsidR="00C3559D" w:rsidRPr="00C3559D">
            <w:rPr>
              <w:rStyle w:val="SubtleEmphasis"/>
              <w:color w:val="auto"/>
            </w:rPr>
            <w:fldChar w:fldCharType="separate"/>
          </w:r>
          <w:r w:rsidR="00B95C8D">
            <w:rPr>
              <w:rStyle w:val="SubtleEmphasis"/>
              <w:rFonts w:hint="eastAsia"/>
              <w:noProof/>
              <w:color w:val="auto"/>
              <w:lang w:eastAsia="ko-KR"/>
            </w:rPr>
            <w:t xml:space="preserve"> </w:t>
          </w:r>
          <w:r w:rsidR="00B95C8D">
            <w:rPr>
              <w:rFonts w:hint="eastAsia"/>
              <w:noProof/>
              <w:lang w:eastAsia="ko-KR"/>
            </w:rPr>
            <w:t>(ISACA, COBIT® 2019 Framework: Introduction &amp; Methodology, 2018)</w:t>
          </w:r>
          <w:r w:rsidR="00C3559D" w:rsidRPr="00C3559D">
            <w:rPr>
              <w:rStyle w:val="SubtleEmphasis"/>
              <w:color w:val="auto"/>
            </w:rPr>
            <w:fldChar w:fldCharType="end"/>
          </w:r>
        </w:sdtContent>
      </w:sdt>
    </w:p>
    <w:p w14:paraId="0D2E095A" w14:textId="77777777" w:rsidR="00C3559D" w:rsidRPr="00C3559D" w:rsidRDefault="00C3559D" w:rsidP="00C3559D"/>
    <w:p w14:paraId="4C757F03" w14:textId="06C95F65" w:rsidR="000C27C9" w:rsidRPr="00C11FC9" w:rsidRDefault="00DE41BE">
      <w:pPr>
        <w:pStyle w:val="Heading2"/>
        <w:numPr>
          <w:ilvl w:val="4"/>
          <w:numId w:val="10"/>
        </w:numPr>
        <w:ind w:left="1080"/>
      </w:pPr>
      <w:bookmarkStart w:id="48" w:name="_Toc144203999"/>
      <w:r w:rsidRPr="00C11FC9">
        <w:t>Enterprise Goals</w:t>
      </w:r>
      <w:bookmarkEnd w:id="48"/>
    </w:p>
    <w:p w14:paraId="2E572ECE" w14:textId="35DB6B1C" w:rsidR="000C27C9" w:rsidRDefault="00B57107" w:rsidP="00B57107">
      <w:pPr>
        <w:spacing w:line="48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Enterprise Goals </w:t>
      </w:r>
      <w:r>
        <w:rPr>
          <w:rFonts w:ascii="Times New Roman" w:hAnsi="Times New Roman" w:cs="Times New Roman"/>
          <w:sz w:val="24"/>
          <w:szCs w:val="24"/>
        </w:rPr>
        <w:t xml:space="preserve">pada COBIT </w:t>
      </w:r>
      <w:r w:rsidRPr="009E6226">
        <w:rPr>
          <w:rFonts w:ascii="Times New Roman" w:hAnsi="Times New Roman" w:cs="Times New Roman"/>
          <w:sz w:val="24"/>
          <w:szCs w:val="24"/>
        </w:rPr>
        <w:t xml:space="preserve">telah di konsolidasi, </w:t>
      </w:r>
      <w:r>
        <w:rPr>
          <w:rFonts w:ascii="Times New Roman" w:hAnsi="Times New Roman" w:cs="Times New Roman"/>
          <w:sz w:val="24"/>
          <w:szCs w:val="24"/>
        </w:rPr>
        <w:t>dikurangi</w:t>
      </w:r>
      <w:r w:rsidRPr="009E6226">
        <w:rPr>
          <w:rFonts w:ascii="Times New Roman" w:hAnsi="Times New Roman" w:cs="Times New Roman"/>
          <w:sz w:val="24"/>
          <w:szCs w:val="24"/>
        </w:rPr>
        <w:t xml:space="preserve">, diperbarui, dan diklarifikasi. </w:t>
      </w:r>
      <w:r>
        <w:rPr>
          <w:rFonts w:ascii="Times New Roman" w:hAnsi="Times New Roman" w:cs="Times New Roman"/>
          <w:sz w:val="24"/>
          <w:szCs w:val="24"/>
        </w:rPr>
        <w:t>COBIT menggunakan (</w:t>
      </w:r>
      <w:r>
        <w:rPr>
          <w:rFonts w:ascii="Times New Roman" w:hAnsi="Times New Roman" w:cs="Times New Roman"/>
          <w:i/>
          <w:iCs/>
          <w:sz w:val="24"/>
          <w:szCs w:val="24"/>
        </w:rPr>
        <w:t>Balanced Scorecard</w:t>
      </w:r>
      <w:r>
        <w:rPr>
          <w:rFonts w:ascii="Times New Roman" w:hAnsi="Times New Roman" w:cs="Times New Roman"/>
          <w:sz w:val="24"/>
          <w:szCs w:val="24"/>
        </w:rPr>
        <w:t xml:space="preserve">) BSC yang </w:t>
      </w:r>
      <w:r>
        <w:rPr>
          <w:rFonts w:ascii="Times New Roman" w:hAnsi="Times New Roman" w:cs="Times New Roman"/>
          <w:sz w:val="24"/>
          <w:szCs w:val="24"/>
        </w:rPr>
        <w:lastRenderedPageBreak/>
        <w:t xml:space="preserve">mempunyai empat dimensi kinerja yang saling terkait yang mencakup </w:t>
      </w:r>
      <w:r>
        <w:rPr>
          <w:rFonts w:ascii="Times New Roman" w:hAnsi="Times New Roman" w:cs="Times New Roman"/>
          <w:i/>
          <w:iCs/>
          <w:sz w:val="24"/>
          <w:szCs w:val="24"/>
        </w:rPr>
        <w:t>financial,</w:t>
      </w:r>
      <w:r w:rsidR="004406B1">
        <w:rPr>
          <w:rFonts w:ascii="Times New Roman" w:hAnsi="Times New Roman" w:cs="Times New Roman"/>
          <w:i/>
          <w:iCs/>
          <w:sz w:val="24"/>
          <w:szCs w:val="24"/>
        </w:rPr>
        <w:t xml:space="preserve"> </w:t>
      </w:r>
      <w:r>
        <w:rPr>
          <w:rFonts w:ascii="Times New Roman" w:hAnsi="Times New Roman" w:cs="Times New Roman"/>
          <w:i/>
          <w:iCs/>
          <w:sz w:val="24"/>
          <w:szCs w:val="24"/>
        </w:rPr>
        <w:t>Customer,</w:t>
      </w:r>
      <w:r w:rsidR="004406B1">
        <w:rPr>
          <w:rFonts w:ascii="Times New Roman" w:hAnsi="Times New Roman" w:cs="Times New Roman"/>
          <w:i/>
          <w:iCs/>
          <w:sz w:val="24"/>
          <w:szCs w:val="24"/>
        </w:rPr>
        <w:t xml:space="preserve"> </w:t>
      </w:r>
      <w:r>
        <w:rPr>
          <w:rFonts w:ascii="Times New Roman" w:hAnsi="Times New Roman" w:cs="Times New Roman"/>
          <w:i/>
          <w:iCs/>
          <w:sz w:val="24"/>
          <w:szCs w:val="24"/>
        </w:rPr>
        <w:t>Internal,</w:t>
      </w:r>
      <w:r w:rsidR="004406B1">
        <w:rPr>
          <w:rFonts w:ascii="Times New Roman" w:hAnsi="Times New Roman" w:cs="Times New Roman"/>
          <w:i/>
          <w:iCs/>
          <w:sz w:val="24"/>
          <w:szCs w:val="24"/>
        </w:rPr>
        <w:t xml:space="preserve"> </w:t>
      </w:r>
      <w:r>
        <w:rPr>
          <w:rFonts w:ascii="Times New Roman" w:hAnsi="Times New Roman" w:cs="Times New Roman"/>
          <w:i/>
          <w:iCs/>
          <w:sz w:val="24"/>
          <w:szCs w:val="24"/>
        </w:rPr>
        <w:t>Growth</w:t>
      </w:r>
      <w:r>
        <w:rPr>
          <w:rFonts w:ascii="Times New Roman" w:hAnsi="Times New Roman" w:cs="Times New Roman"/>
          <w:sz w:val="24"/>
          <w:szCs w:val="24"/>
        </w:rPr>
        <w:t xml:space="preserve"> seperti pada tabel dibawah ini</w:t>
      </w:r>
      <w:sdt>
        <w:sdtPr>
          <w:rPr>
            <w:rFonts w:ascii="Times New Roman" w:hAnsi="Times New Roman" w:cs="Times New Roman"/>
            <w:sz w:val="24"/>
            <w:szCs w:val="24"/>
          </w:rPr>
          <w:id w:val="1425989530"/>
          <w:citation/>
        </w:sdtPr>
        <w:sdtContent>
          <w:r>
            <w:rPr>
              <w:rFonts w:ascii="Times New Roman" w:hAnsi="Times New Roman" w:cs="Times New Roman"/>
              <w:sz w:val="24"/>
              <w:szCs w:val="24"/>
            </w:rPr>
            <w:fldChar w:fldCharType="begin"/>
          </w:r>
          <w:r>
            <w:rPr>
              <w:rFonts w:ascii="Times New Roman" w:hAnsi="Times New Roman" w:cs="Times New Roman"/>
              <w:sz w:val="24"/>
              <w:szCs w:val="24"/>
              <w:lang w:eastAsia="ko-KR"/>
            </w:rPr>
            <w:instrText xml:space="preserve"> </w:instrText>
          </w:r>
          <w:r>
            <w:rPr>
              <w:rFonts w:ascii="Times New Roman" w:hAnsi="Times New Roman" w:cs="Times New Roman" w:hint="eastAsia"/>
              <w:sz w:val="24"/>
              <w:szCs w:val="24"/>
              <w:lang w:eastAsia="ko-KR"/>
            </w:rPr>
            <w:instrText>CITATION Inf18 \l 1042</w:instrText>
          </w:r>
          <w:r>
            <w:rPr>
              <w:rFonts w:ascii="Times New Roman" w:hAnsi="Times New Roman" w:cs="Times New Roman"/>
              <w:sz w:val="24"/>
              <w:szCs w:val="24"/>
              <w:lang w:eastAsia="ko-KR"/>
            </w:rPr>
            <w:instrText xml:space="preserve"> </w:instrText>
          </w:r>
          <w:r>
            <w:rPr>
              <w:rFonts w:ascii="Times New Roman" w:hAnsi="Times New Roman" w:cs="Times New Roman"/>
              <w:sz w:val="24"/>
              <w:szCs w:val="24"/>
            </w:rPr>
            <w:fldChar w:fldCharType="separate"/>
          </w:r>
          <w:r w:rsidR="00B95C8D">
            <w:rPr>
              <w:rFonts w:ascii="Times New Roman" w:hAnsi="Times New Roman" w:cs="Times New Roman" w:hint="eastAsia"/>
              <w:noProof/>
              <w:sz w:val="24"/>
              <w:szCs w:val="24"/>
              <w:lang w:eastAsia="ko-KR"/>
            </w:rPr>
            <w:t xml:space="preserve"> </w:t>
          </w:r>
          <w:r w:rsidR="00B95C8D" w:rsidRPr="00B95C8D">
            <w:rPr>
              <w:rFonts w:ascii="Times New Roman" w:hAnsi="Times New Roman" w:cs="Times New Roman" w:hint="eastAsia"/>
              <w:noProof/>
              <w:sz w:val="24"/>
              <w:szCs w:val="24"/>
              <w:lang w:eastAsia="ko-KR"/>
            </w:rPr>
            <w:t>(ISACA, COBIT® 2019 Framework: Introduction &amp; Methodology, 2018)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63D3F639" w14:textId="30DF0AB9" w:rsidR="00C3559D" w:rsidRDefault="00C3559D" w:rsidP="00C3559D">
      <w:pPr>
        <w:pStyle w:val="Caption"/>
        <w:keepNext/>
        <w:rPr>
          <w:i/>
          <w:iCs/>
        </w:rPr>
      </w:pPr>
      <w:bookmarkStart w:id="49" w:name="_Toc142737084"/>
      <w:r>
        <w:t>Tabel 2.</w:t>
      </w:r>
      <w:fldSimple w:instr=" SEQ Tabel_2. \* ARABIC ">
        <w:r w:rsidR="00B774B7">
          <w:rPr>
            <w:noProof/>
          </w:rPr>
          <w:t>12</w:t>
        </w:r>
      </w:fldSimple>
      <w:r>
        <w:t xml:space="preserve"> Tabel </w:t>
      </w:r>
      <w:r w:rsidRPr="00C3559D">
        <w:rPr>
          <w:i/>
          <w:iCs/>
        </w:rPr>
        <w:t>Enterprise Goals</w:t>
      </w:r>
      <w:bookmarkEnd w:id="49"/>
    </w:p>
    <w:p w14:paraId="3BD9F244" w14:textId="38D402AB" w:rsidR="000C27C9" w:rsidRPr="009E6226" w:rsidRDefault="009E6226" w:rsidP="009E6226">
      <w:r>
        <w:rPr>
          <w:noProof/>
        </w:rPr>
        <w:drawing>
          <wp:inline distT="0" distB="0" distL="0" distR="0" wp14:anchorId="725F053B" wp14:editId="07D606EA">
            <wp:extent cx="5039995" cy="6348095"/>
            <wp:effectExtent l="0" t="0" r="8255" b="0"/>
            <wp:docPr id="1346747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47511" name=""/>
                    <pic:cNvPicPr/>
                  </pic:nvPicPr>
                  <pic:blipFill>
                    <a:blip r:embed="rId20"/>
                    <a:stretch>
                      <a:fillRect/>
                    </a:stretch>
                  </pic:blipFill>
                  <pic:spPr>
                    <a:xfrm>
                      <a:off x="0" y="0"/>
                      <a:ext cx="5039995" cy="6348095"/>
                    </a:xfrm>
                    <a:prstGeom prst="rect">
                      <a:avLst/>
                    </a:prstGeom>
                  </pic:spPr>
                </pic:pic>
              </a:graphicData>
            </a:graphic>
          </wp:inline>
        </w:drawing>
      </w:r>
    </w:p>
    <w:p w14:paraId="4D67D5BF" w14:textId="15EED8DE" w:rsidR="002361BB" w:rsidRDefault="002361BB" w:rsidP="000C27C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B57107" w:rsidRPr="009E6226">
        <w:rPr>
          <w:rFonts w:ascii="Times New Roman" w:hAnsi="Times New Roman" w:cs="Times New Roman"/>
          <w:sz w:val="24"/>
          <w:szCs w:val="24"/>
        </w:rPr>
        <w:t>Dengan menentukan tujuan perusahaan dan mengadopsi tujuan bisnis yang sesuai, proses pemetaan</w:t>
      </w:r>
      <w:r w:rsidR="00B57107">
        <w:rPr>
          <w:rFonts w:ascii="Times New Roman" w:hAnsi="Times New Roman" w:cs="Times New Roman"/>
          <w:sz w:val="24"/>
          <w:szCs w:val="24"/>
        </w:rPr>
        <w:t xml:space="preserve"> visi dan misi</w:t>
      </w:r>
      <w:r w:rsidR="00B57107" w:rsidRPr="009E6226">
        <w:rPr>
          <w:rFonts w:ascii="Times New Roman" w:hAnsi="Times New Roman" w:cs="Times New Roman"/>
          <w:sz w:val="24"/>
          <w:szCs w:val="24"/>
        </w:rPr>
        <w:t xml:space="preserve"> </w:t>
      </w:r>
      <w:r w:rsidR="00B57107">
        <w:rPr>
          <w:rFonts w:ascii="Times New Roman" w:hAnsi="Times New Roman" w:cs="Times New Roman"/>
          <w:sz w:val="24"/>
          <w:szCs w:val="24"/>
        </w:rPr>
        <w:t xml:space="preserve">Perusahaan yang disini dijadikan </w:t>
      </w:r>
      <w:r w:rsidR="00B57107">
        <w:rPr>
          <w:rFonts w:ascii="Times New Roman" w:hAnsi="Times New Roman" w:cs="Times New Roman"/>
          <w:i/>
          <w:iCs/>
          <w:sz w:val="24"/>
          <w:szCs w:val="24"/>
        </w:rPr>
        <w:t>representatif</w:t>
      </w:r>
      <w:r w:rsidR="00B57107">
        <w:rPr>
          <w:rFonts w:ascii="Times New Roman" w:hAnsi="Times New Roman" w:cs="Times New Roman"/>
          <w:sz w:val="24"/>
          <w:szCs w:val="24"/>
        </w:rPr>
        <w:t xml:space="preserve"> </w:t>
      </w:r>
      <w:r w:rsidR="00B57107">
        <w:rPr>
          <w:rFonts w:ascii="Times New Roman" w:hAnsi="Times New Roman" w:cs="Times New Roman"/>
          <w:i/>
          <w:iCs/>
          <w:sz w:val="24"/>
          <w:szCs w:val="24"/>
        </w:rPr>
        <w:t>stakeholder drivers and needs</w:t>
      </w:r>
      <w:r w:rsidR="00B57107" w:rsidRPr="009E6226">
        <w:rPr>
          <w:rFonts w:ascii="Times New Roman" w:hAnsi="Times New Roman" w:cs="Times New Roman"/>
          <w:sz w:val="24"/>
          <w:szCs w:val="24"/>
        </w:rPr>
        <w:t xml:space="preserve">. </w:t>
      </w:r>
      <w:r w:rsidR="00B57107" w:rsidRPr="000E598E">
        <w:rPr>
          <w:rFonts w:ascii="Times New Roman" w:hAnsi="Times New Roman" w:cs="Times New Roman"/>
          <w:sz w:val="24"/>
          <w:szCs w:val="24"/>
        </w:rPr>
        <w:t>Pada tahap ini, terjadi pencocokan antara tujuan penyelarasan dengan tujuan perusahaan. Berikut merupakan tabel pencocokan antara tujuan perusahaan dengan tujuan penyelarasan COBIT 2019. Simbol "P" dalam tabel merujuk pada tujuan primer, sedangkan simbol "S" merujuk pada tujuan sekunder.</w:t>
      </w:r>
      <w:r w:rsidR="00B57107">
        <w:rPr>
          <w:rFonts w:ascii="Times New Roman" w:hAnsi="Times New Roman" w:cs="Times New Roman"/>
          <w:sz w:val="24"/>
          <w:szCs w:val="24"/>
        </w:rPr>
        <w:t xml:space="preserve"> </w:t>
      </w:r>
      <w:sdt>
        <w:sdtPr>
          <w:rPr>
            <w:rFonts w:ascii="Times New Roman" w:hAnsi="Times New Roman" w:cs="Times New Roman"/>
            <w:sz w:val="24"/>
            <w:szCs w:val="24"/>
          </w:rPr>
          <w:id w:val="-8372318"/>
          <w:citation/>
        </w:sdtPr>
        <w:sdtContent>
          <w:r w:rsidR="00B57107">
            <w:rPr>
              <w:rFonts w:ascii="Times New Roman" w:hAnsi="Times New Roman" w:cs="Times New Roman"/>
              <w:sz w:val="24"/>
              <w:szCs w:val="24"/>
            </w:rPr>
            <w:fldChar w:fldCharType="begin"/>
          </w:r>
          <w:r w:rsidR="00B57107">
            <w:rPr>
              <w:rFonts w:ascii="Times New Roman" w:hAnsi="Times New Roman" w:cs="Times New Roman"/>
              <w:sz w:val="24"/>
              <w:szCs w:val="24"/>
              <w:lang w:eastAsia="ko-KR"/>
            </w:rPr>
            <w:instrText xml:space="preserve"> </w:instrText>
          </w:r>
          <w:r w:rsidR="00B57107">
            <w:rPr>
              <w:rFonts w:ascii="Times New Roman" w:hAnsi="Times New Roman" w:cs="Times New Roman" w:hint="eastAsia"/>
              <w:sz w:val="24"/>
              <w:szCs w:val="24"/>
              <w:lang w:eastAsia="ko-KR"/>
            </w:rPr>
            <w:instrText>CITATION ISA18 \l 1042</w:instrText>
          </w:r>
          <w:r w:rsidR="00B57107">
            <w:rPr>
              <w:rFonts w:ascii="Times New Roman" w:hAnsi="Times New Roman" w:cs="Times New Roman"/>
              <w:sz w:val="24"/>
              <w:szCs w:val="24"/>
              <w:lang w:eastAsia="ko-KR"/>
            </w:rPr>
            <w:instrText xml:space="preserve"> </w:instrText>
          </w:r>
          <w:r w:rsidR="00B57107">
            <w:rPr>
              <w:rFonts w:ascii="Times New Roman" w:hAnsi="Times New Roman" w:cs="Times New Roman"/>
              <w:sz w:val="24"/>
              <w:szCs w:val="24"/>
            </w:rPr>
            <w:fldChar w:fldCharType="separate"/>
          </w:r>
          <w:r w:rsidR="00B95C8D" w:rsidRPr="00B95C8D">
            <w:rPr>
              <w:rFonts w:ascii="Times New Roman" w:hAnsi="Times New Roman" w:cs="Times New Roman" w:hint="eastAsia"/>
              <w:noProof/>
              <w:sz w:val="24"/>
              <w:szCs w:val="24"/>
              <w:lang w:eastAsia="ko-KR"/>
            </w:rPr>
            <w:t>(ISACA, COBIT® 2019 Framework: Governance and Management Objectives, 2018)</w:t>
          </w:r>
          <w:r w:rsidR="00B57107">
            <w:rPr>
              <w:rFonts w:ascii="Times New Roman" w:hAnsi="Times New Roman" w:cs="Times New Roman"/>
              <w:sz w:val="24"/>
              <w:szCs w:val="24"/>
            </w:rPr>
            <w:fldChar w:fldCharType="end"/>
          </w:r>
        </w:sdtContent>
      </w:sdt>
      <w:r w:rsidR="00B57107">
        <w:rPr>
          <w:rFonts w:ascii="Times New Roman" w:hAnsi="Times New Roman" w:cs="Times New Roman"/>
          <w:sz w:val="24"/>
          <w:szCs w:val="24"/>
        </w:rPr>
        <w:t>.</w:t>
      </w:r>
    </w:p>
    <w:p w14:paraId="008C6B9F" w14:textId="77777777" w:rsidR="00C3559D" w:rsidRDefault="00F82367" w:rsidP="00C3559D">
      <w:pPr>
        <w:keepNext/>
        <w:spacing w:line="480" w:lineRule="auto"/>
        <w:jc w:val="both"/>
      </w:pPr>
      <w:r>
        <w:rPr>
          <w:noProof/>
        </w:rPr>
        <w:drawing>
          <wp:inline distT="0" distB="0" distL="0" distR="0" wp14:anchorId="6C251E70" wp14:editId="48010413">
            <wp:extent cx="3094823" cy="4999990"/>
            <wp:effectExtent l="0" t="317" r="0" b="0"/>
            <wp:docPr id="11132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1061" name=""/>
                    <pic:cNvPicPr/>
                  </pic:nvPicPr>
                  <pic:blipFill>
                    <a:blip r:embed="rId21"/>
                    <a:stretch>
                      <a:fillRect/>
                    </a:stretch>
                  </pic:blipFill>
                  <pic:spPr>
                    <a:xfrm rot="5400000">
                      <a:off x="0" y="0"/>
                      <a:ext cx="3102443" cy="5012301"/>
                    </a:xfrm>
                    <a:prstGeom prst="rect">
                      <a:avLst/>
                    </a:prstGeom>
                  </pic:spPr>
                </pic:pic>
              </a:graphicData>
            </a:graphic>
          </wp:inline>
        </w:drawing>
      </w:r>
    </w:p>
    <w:p w14:paraId="71E33D06" w14:textId="763AACE1" w:rsidR="000C27C9" w:rsidRPr="008554B9" w:rsidRDefault="00C3559D" w:rsidP="00C3559D">
      <w:pPr>
        <w:pStyle w:val="Caption"/>
        <w:rPr>
          <w:rStyle w:val="SubtleEmphasis"/>
          <w:i w:val="0"/>
          <w:iCs w:val="0"/>
          <w:color w:val="auto"/>
        </w:rPr>
      </w:pPr>
      <w:bookmarkStart w:id="50" w:name="_Toc142737096"/>
      <w:r w:rsidRPr="008554B9">
        <w:t>Gambar 2.</w:t>
      </w:r>
      <w:fldSimple w:instr=" SEQ Gambar_2. \* ARABIC ">
        <w:r w:rsidR="008E73F3" w:rsidRPr="008554B9">
          <w:rPr>
            <w:noProof/>
          </w:rPr>
          <w:t>5</w:t>
        </w:r>
      </w:fldSimple>
      <w:r w:rsidRPr="008554B9">
        <w:t xml:space="preserve"> </w:t>
      </w:r>
      <w:r w:rsidRPr="008554B9">
        <w:rPr>
          <w:rStyle w:val="SubtleEmphasis"/>
          <w:i w:val="0"/>
          <w:iCs w:val="0"/>
          <w:color w:val="auto"/>
        </w:rPr>
        <w:t>Mapping Enterprise goals to alignment goals</w:t>
      </w:r>
      <w:bookmarkEnd w:id="50"/>
    </w:p>
    <w:p w14:paraId="488EB90E" w14:textId="77777777" w:rsidR="00C3559D" w:rsidRPr="00C3559D" w:rsidRDefault="00C3559D" w:rsidP="00C3559D"/>
    <w:p w14:paraId="09A9649F" w14:textId="7D54A0B6" w:rsidR="00C11FC9" w:rsidRPr="0097772A" w:rsidRDefault="00DE41BE">
      <w:pPr>
        <w:pStyle w:val="Heading2"/>
        <w:numPr>
          <w:ilvl w:val="4"/>
          <w:numId w:val="10"/>
        </w:numPr>
        <w:ind w:left="1080"/>
      </w:pPr>
      <w:bookmarkStart w:id="51" w:name="_Toc144204000"/>
      <w:r w:rsidRPr="0097772A">
        <w:t>Allignment Goals</w:t>
      </w:r>
      <w:bookmarkEnd w:id="51"/>
    </w:p>
    <w:p w14:paraId="7EC89622" w14:textId="041D3F57" w:rsidR="00C11FC9" w:rsidRDefault="00B57107" w:rsidP="00B57107">
      <w:pPr>
        <w:spacing w:line="480" w:lineRule="auto"/>
        <w:ind w:firstLine="720"/>
        <w:jc w:val="both"/>
        <w:rPr>
          <w:rFonts w:ascii="Times New Roman" w:hAnsi="Times New Roman" w:cs="Times New Roman"/>
          <w:sz w:val="24"/>
          <w:szCs w:val="24"/>
        </w:rPr>
      </w:pPr>
      <w:r w:rsidRPr="000F797F">
        <w:rPr>
          <w:rFonts w:ascii="Times New Roman" w:hAnsi="Times New Roman" w:cs="Times New Roman"/>
          <w:sz w:val="24"/>
          <w:szCs w:val="24"/>
        </w:rPr>
        <w:t>Penyelarasan tujuan bertujuan untuk mengintegrasikan semua upaya Teknologi Informasi (TI) dengan tujuan bisnis. Istilah ini diperbarui dalam COBIT 2019 untuk menghindari</w:t>
      </w:r>
      <w:r>
        <w:rPr>
          <w:rFonts w:ascii="Times New Roman" w:hAnsi="Times New Roman" w:cs="Times New Roman"/>
          <w:sz w:val="24"/>
          <w:szCs w:val="24"/>
        </w:rPr>
        <w:t xml:space="preserve"> kesalahan presepsi</w:t>
      </w:r>
      <w:r w:rsidRPr="000F797F">
        <w:rPr>
          <w:rFonts w:ascii="Times New Roman" w:hAnsi="Times New Roman" w:cs="Times New Roman"/>
          <w:sz w:val="24"/>
          <w:szCs w:val="24"/>
        </w:rPr>
        <w:t xml:space="preserve"> bahwa tujuan ini hanya mencerminkan</w:t>
      </w:r>
      <w:r>
        <w:rPr>
          <w:rFonts w:ascii="Times New Roman" w:hAnsi="Times New Roman" w:cs="Times New Roman"/>
          <w:sz w:val="24"/>
          <w:szCs w:val="24"/>
        </w:rPr>
        <w:t xml:space="preserve"> </w:t>
      </w:r>
      <w:r>
        <w:rPr>
          <w:rFonts w:ascii="Times New Roman" w:hAnsi="Times New Roman" w:cs="Times New Roman"/>
          <w:sz w:val="24"/>
          <w:szCs w:val="24"/>
        </w:rPr>
        <w:lastRenderedPageBreak/>
        <w:t>misi internal dari departemen TI.</w:t>
      </w:r>
      <w:r w:rsidRPr="000F797F">
        <w:rPr>
          <w:rFonts w:ascii="Times New Roman" w:hAnsi="Times New Roman" w:cs="Times New Roman"/>
          <w:sz w:val="24"/>
          <w:szCs w:val="24"/>
        </w:rPr>
        <w:t xml:space="preserve"> Sama </w:t>
      </w:r>
      <w:r>
        <w:rPr>
          <w:rFonts w:ascii="Times New Roman" w:hAnsi="Times New Roman" w:cs="Times New Roman"/>
          <w:sz w:val="24"/>
          <w:szCs w:val="24"/>
        </w:rPr>
        <w:t xml:space="preserve">serupa dengan </w:t>
      </w:r>
      <w:r w:rsidRPr="000F797F">
        <w:rPr>
          <w:rFonts w:ascii="Times New Roman" w:hAnsi="Times New Roman" w:cs="Times New Roman"/>
          <w:i/>
          <w:iCs/>
          <w:sz w:val="24"/>
          <w:szCs w:val="24"/>
        </w:rPr>
        <w:t xml:space="preserve">Enterprise Goals, Alignment Goals </w:t>
      </w:r>
      <w:r w:rsidRPr="000F797F">
        <w:rPr>
          <w:rFonts w:ascii="Times New Roman" w:hAnsi="Times New Roman" w:cs="Times New Roman"/>
          <w:sz w:val="24"/>
          <w:szCs w:val="24"/>
        </w:rPr>
        <w:t xml:space="preserve">juga telah mengalami konsolidasi, penyederhanaan, pembaruan, dan penjelasan dari versi sebelumnya, yaitu </w:t>
      </w:r>
      <w:r w:rsidRPr="000F797F">
        <w:rPr>
          <w:rFonts w:ascii="Times New Roman" w:hAnsi="Times New Roman" w:cs="Times New Roman"/>
          <w:i/>
          <w:iCs/>
          <w:sz w:val="24"/>
          <w:szCs w:val="24"/>
        </w:rPr>
        <w:t>IT-Related Goals</w:t>
      </w:r>
      <w:r w:rsidRPr="000F797F">
        <w:rPr>
          <w:rFonts w:ascii="Times New Roman" w:hAnsi="Times New Roman" w:cs="Times New Roman"/>
          <w:sz w:val="24"/>
          <w:szCs w:val="24"/>
        </w:rPr>
        <w:t>.</w:t>
      </w:r>
      <w:sdt>
        <w:sdtPr>
          <w:rPr>
            <w:rFonts w:ascii="Times New Roman" w:hAnsi="Times New Roman" w:cs="Times New Roman"/>
            <w:sz w:val="24"/>
            <w:szCs w:val="24"/>
          </w:rPr>
          <w:id w:val="-476456106"/>
          <w:citation/>
        </w:sdtPr>
        <w:sdtContent>
          <w:r>
            <w:rPr>
              <w:rFonts w:ascii="Times New Roman" w:hAnsi="Times New Roman" w:cs="Times New Roman"/>
              <w:sz w:val="24"/>
              <w:szCs w:val="24"/>
            </w:rPr>
            <w:fldChar w:fldCharType="begin"/>
          </w:r>
          <w:r>
            <w:rPr>
              <w:rFonts w:ascii="Times New Roman" w:hAnsi="Times New Roman" w:cs="Times New Roman"/>
              <w:sz w:val="24"/>
              <w:szCs w:val="24"/>
              <w:lang w:eastAsia="ko-KR"/>
            </w:rPr>
            <w:instrText xml:space="preserve"> </w:instrText>
          </w:r>
          <w:r>
            <w:rPr>
              <w:rFonts w:ascii="Times New Roman" w:hAnsi="Times New Roman" w:cs="Times New Roman" w:hint="eastAsia"/>
              <w:sz w:val="24"/>
              <w:szCs w:val="24"/>
              <w:lang w:eastAsia="ko-KR"/>
            </w:rPr>
            <w:instrText>CITATION ISA18 \l 1042</w:instrText>
          </w:r>
          <w:r>
            <w:rPr>
              <w:rFonts w:ascii="Times New Roman" w:hAnsi="Times New Roman" w:cs="Times New Roman"/>
              <w:sz w:val="24"/>
              <w:szCs w:val="24"/>
              <w:lang w:eastAsia="ko-KR"/>
            </w:rPr>
            <w:instrText xml:space="preserve"> </w:instrText>
          </w:r>
          <w:r>
            <w:rPr>
              <w:rFonts w:ascii="Times New Roman" w:hAnsi="Times New Roman" w:cs="Times New Roman"/>
              <w:sz w:val="24"/>
              <w:szCs w:val="24"/>
            </w:rPr>
            <w:fldChar w:fldCharType="separate"/>
          </w:r>
          <w:r w:rsidR="00B95C8D">
            <w:rPr>
              <w:rFonts w:ascii="Times New Roman" w:hAnsi="Times New Roman" w:cs="Times New Roman" w:hint="eastAsia"/>
              <w:noProof/>
              <w:sz w:val="24"/>
              <w:szCs w:val="24"/>
              <w:lang w:eastAsia="ko-KR"/>
            </w:rPr>
            <w:t xml:space="preserve"> </w:t>
          </w:r>
          <w:r w:rsidR="00B95C8D" w:rsidRPr="00B95C8D">
            <w:rPr>
              <w:rFonts w:ascii="Times New Roman" w:hAnsi="Times New Roman" w:cs="Times New Roman" w:hint="eastAsia"/>
              <w:noProof/>
              <w:sz w:val="24"/>
              <w:szCs w:val="24"/>
              <w:lang w:eastAsia="ko-KR"/>
            </w:rPr>
            <w:t>(ISACA, COBIT® 2019 Framework: Governance and Management Objectives, 2018)</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4BD4EFEE" w14:textId="7BD37295" w:rsidR="00C3559D" w:rsidRDefault="00C3559D" w:rsidP="00C3559D">
      <w:pPr>
        <w:pStyle w:val="Caption"/>
        <w:keepNext/>
      </w:pPr>
      <w:bookmarkStart w:id="52" w:name="_Toc142737085"/>
      <w:r>
        <w:t>Tabel 2.</w:t>
      </w:r>
      <w:fldSimple w:instr=" SEQ Tabel_2. \* ARABIC ">
        <w:r w:rsidR="00B774B7">
          <w:rPr>
            <w:noProof/>
          </w:rPr>
          <w:t>13</w:t>
        </w:r>
      </w:fldSimple>
      <w:r>
        <w:t xml:space="preserve"> Tabel </w:t>
      </w:r>
      <w:r>
        <w:rPr>
          <w:i/>
          <w:iCs/>
        </w:rPr>
        <w:t>Allignment Goals</w:t>
      </w:r>
      <w:bookmarkEnd w:id="52"/>
    </w:p>
    <w:tbl>
      <w:tblPr>
        <w:tblStyle w:val="ListTable3-Accent5"/>
        <w:tblW w:w="0" w:type="auto"/>
        <w:tblBorders>
          <w:insideH w:val="single" w:sz="4" w:space="0" w:color="5B9BD5" w:themeColor="accent5"/>
          <w:insideV w:val="single" w:sz="4" w:space="0" w:color="000000"/>
        </w:tblBorders>
        <w:tblLook w:val="04A0" w:firstRow="1" w:lastRow="0" w:firstColumn="1" w:lastColumn="0" w:noHBand="0" w:noVBand="1"/>
      </w:tblPr>
      <w:tblGrid>
        <w:gridCol w:w="1086"/>
        <w:gridCol w:w="1600"/>
        <w:gridCol w:w="5241"/>
      </w:tblGrid>
      <w:tr w:rsidR="00194807" w14:paraId="026178C6" w14:textId="77777777" w:rsidTr="00852540">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1098" w:type="dxa"/>
          </w:tcPr>
          <w:p w14:paraId="6380447C" w14:textId="77777777" w:rsidR="00194807" w:rsidRDefault="00194807" w:rsidP="00852540">
            <w:pPr>
              <w:spacing w:line="480" w:lineRule="auto"/>
              <w:jc w:val="center"/>
              <w:rPr>
                <w:rFonts w:ascii="Times" w:hAnsi="Times"/>
                <w:b w:val="0"/>
                <w:bCs w:val="0"/>
                <w:sz w:val="24"/>
                <w:szCs w:val="24"/>
              </w:rPr>
            </w:pPr>
          </w:p>
          <w:p w14:paraId="4AD0464A" w14:textId="77777777" w:rsidR="00194807" w:rsidRPr="00512514" w:rsidRDefault="00194807" w:rsidP="00852540">
            <w:pPr>
              <w:spacing w:line="480" w:lineRule="auto"/>
              <w:jc w:val="center"/>
              <w:rPr>
                <w:rFonts w:ascii="Times" w:hAnsi="Times"/>
                <w:sz w:val="24"/>
                <w:szCs w:val="24"/>
              </w:rPr>
            </w:pPr>
            <w:r>
              <w:rPr>
                <w:rFonts w:ascii="Times" w:hAnsi="Times"/>
                <w:sz w:val="24"/>
                <w:szCs w:val="24"/>
              </w:rPr>
              <w:t>Acuan</w:t>
            </w:r>
          </w:p>
        </w:tc>
        <w:tc>
          <w:tcPr>
            <w:tcW w:w="1620" w:type="dxa"/>
          </w:tcPr>
          <w:p w14:paraId="332562FE" w14:textId="7E69E87A" w:rsidR="00194807" w:rsidRPr="00512514" w:rsidRDefault="00194807" w:rsidP="0085254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sz w:val="24"/>
                <w:szCs w:val="24"/>
              </w:rPr>
            </w:pPr>
            <w:r>
              <w:rPr>
                <w:rFonts w:ascii="Times" w:hAnsi="Times"/>
                <w:sz w:val="24"/>
                <w:szCs w:val="24"/>
              </w:rPr>
              <w:t>Dimensi Balanced Scorecard (BSC) IT</w:t>
            </w:r>
          </w:p>
        </w:tc>
        <w:tc>
          <w:tcPr>
            <w:tcW w:w="5435" w:type="dxa"/>
          </w:tcPr>
          <w:p w14:paraId="3C538982" w14:textId="77777777" w:rsidR="00194807" w:rsidRDefault="00194807" w:rsidP="0085254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b w:val="0"/>
                <w:bCs w:val="0"/>
                <w:sz w:val="24"/>
                <w:szCs w:val="24"/>
              </w:rPr>
            </w:pPr>
          </w:p>
          <w:p w14:paraId="6BCF14E5" w14:textId="3FF545FA" w:rsidR="00194807" w:rsidRDefault="00194807" w:rsidP="0085254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sz w:val="24"/>
                <w:szCs w:val="24"/>
              </w:rPr>
            </w:pPr>
            <w:r>
              <w:rPr>
                <w:rFonts w:ascii="Times" w:hAnsi="Times"/>
                <w:sz w:val="24"/>
                <w:szCs w:val="24"/>
              </w:rPr>
              <w:t>Tujuan Penyelarasan</w:t>
            </w:r>
          </w:p>
        </w:tc>
      </w:tr>
      <w:tr w:rsidR="00194807" w14:paraId="4EFB3291" w14:textId="77777777" w:rsidTr="00852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706306D7" w14:textId="236F387F" w:rsidR="00194807" w:rsidRPr="00512514" w:rsidRDefault="00194807" w:rsidP="00852540">
            <w:pPr>
              <w:spacing w:line="480" w:lineRule="auto"/>
              <w:jc w:val="center"/>
              <w:rPr>
                <w:rFonts w:ascii="Times" w:hAnsi="Times"/>
                <w:sz w:val="24"/>
                <w:szCs w:val="24"/>
              </w:rPr>
            </w:pPr>
            <w:r>
              <w:rPr>
                <w:rFonts w:ascii="Times" w:hAnsi="Times"/>
                <w:sz w:val="24"/>
                <w:szCs w:val="24"/>
              </w:rPr>
              <w:t>AG01</w:t>
            </w:r>
          </w:p>
        </w:tc>
        <w:tc>
          <w:tcPr>
            <w:tcW w:w="1620" w:type="dxa"/>
          </w:tcPr>
          <w:p w14:paraId="220A47D1" w14:textId="77777777" w:rsidR="00194807" w:rsidRPr="000C27C9" w:rsidRDefault="00194807" w:rsidP="00852540">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cs="Times"/>
                <w:i/>
                <w:iCs/>
                <w:sz w:val="24"/>
                <w:szCs w:val="24"/>
              </w:rPr>
            </w:pPr>
            <w:r w:rsidRPr="004D1E0A">
              <w:rPr>
                <w:rFonts w:ascii="Times" w:hAnsi="Times"/>
                <w:i/>
                <w:iCs/>
                <w:sz w:val="24"/>
                <w:szCs w:val="24"/>
              </w:rPr>
              <w:t>Financial</w:t>
            </w:r>
          </w:p>
        </w:tc>
        <w:tc>
          <w:tcPr>
            <w:tcW w:w="5435" w:type="dxa"/>
          </w:tcPr>
          <w:p w14:paraId="7F71E215" w14:textId="660997E8" w:rsidR="00194807" w:rsidRDefault="00194807" w:rsidP="0097772A">
            <w:pPr>
              <w:spacing w:line="360" w:lineRule="auto"/>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Pr>
                <w:rFonts w:ascii="Times" w:hAnsi="Times"/>
                <w:sz w:val="24"/>
                <w:szCs w:val="24"/>
              </w:rPr>
              <w:t>Kepatuhan dan dukungan I&amp;T untuk kepatuhan bisnis terhadap hukum dan peraturan eksternal.</w:t>
            </w:r>
          </w:p>
        </w:tc>
      </w:tr>
      <w:tr w:rsidR="00194807" w14:paraId="00A5D6B1" w14:textId="77777777" w:rsidTr="00852540">
        <w:tc>
          <w:tcPr>
            <w:cnfStyle w:val="001000000000" w:firstRow="0" w:lastRow="0" w:firstColumn="1" w:lastColumn="0" w:oddVBand="0" w:evenVBand="0" w:oddHBand="0" w:evenHBand="0" w:firstRowFirstColumn="0" w:firstRowLastColumn="0" w:lastRowFirstColumn="0" w:lastRowLastColumn="0"/>
            <w:tcW w:w="1098" w:type="dxa"/>
          </w:tcPr>
          <w:p w14:paraId="15CFD718" w14:textId="673424DD" w:rsidR="00194807" w:rsidRPr="00512514" w:rsidRDefault="00194807" w:rsidP="00852540">
            <w:pPr>
              <w:spacing w:line="480" w:lineRule="auto"/>
              <w:jc w:val="center"/>
              <w:rPr>
                <w:rFonts w:ascii="Times" w:hAnsi="Times"/>
                <w:sz w:val="24"/>
                <w:szCs w:val="24"/>
              </w:rPr>
            </w:pPr>
            <w:r>
              <w:rPr>
                <w:rFonts w:ascii="Times" w:hAnsi="Times"/>
                <w:sz w:val="24"/>
                <w:szCs w:val="24"/>
              </w:rPr>
              <w:t>AG02</w:t>
            </w:r>
          </w:p>
        </w:tc>
        <w:tc>
          <w:tcPr>
            <w:tcW w:w="1620" w:type="dxa"/>
          </w:tcPr>
          <w:p w14:paraId="617B7534" w14:textId="77777777" w:rsidR="00194807" w:rsidRPr="00A129B2" w:rsidRDefault="00194807" w:rsidP="00852540">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cs="Times"/>
                <w:sz w:val="24"/>
                <w:szCs w:val="24"/>
              </w:rPr>
            </w:pPr>
            <w:r w:rsidRPr="004D1E0A">
              <w:rPr>
                <w:rFonts w:ascii="Times" w:hAnsi="Times"/>
                <w:i/>
                <w:iCs/>
                <w:sz w:val="24"/>
                <w:szCs w:val="24"/>
              </w:rPr>
              <w:t>Financial</w:t>
            </w:r>
          </w:p>
        </w:tc>
        <w:tc>
          <w:tcPr>
            <w:tcW w:w="5435" w:type="dxa"/>
          </w:tcPr>
          <w:p w14:paraId="584C42A7" w14:textId="6EBF73A9" w:rsidR="00194807" w:rsidRDefault="00194807" w:rsidP="0097772A">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w:sz w:val="24"/>
                <w:szCs w:val="24"/>
              </w:rPr>
            </w:pPr>
            <w:r>
              <w:rPr>
                <w:rFonts w:ascii="Times" w:hAnsi="Times"/>
                <w:sz w:val="24"/>
                <w:szCs w:val="24"/>
              </w:rPr>
              <w:t>Risiko terkait I&amp;T yang dikelola.</w:t>
            </w:r>
          </w:p>
        </w:tc>
      </w:tr>
      <w:tr w:rsidR="00194807" w14:paraId="5395C518" w14:textId="77777777" w:rsidTr="00852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7529E57E" w14:textId="30BFB1CC" w:rsidR="00194807" w:rsidRDefault="00194807" w:rsidP="00852540">
            <w:pPr>
              <w:spacing w:line="480" w:lineRule="auto"/>
              <w:jc w:val="center"/>
              <w:rPr>
                <w:rFonts w:ascii="Times" w:hAnsi="Times"/>
                <w:sz w:val="24"/>
                <w:szCs w:val="24"/>
              </w:rPr>
            </w:pPr>
            <w:r>
              <w:rPr>
                <w:rFonts w:ascii="Times" w:hAnsi="Times"/>
                <w:sz w:val="24"/>
                <w:szCs w:val="24"/>
              </w:rPr>
              <w:t>AG03</w:t>
            </w:r>
          </w:p>
        </w:tc>
        <w:tc>
          <w:tcPr>
            <w:tcW w:w="1620" w:type="dxa"/>
          </w:tcPr>
          <w:p w14:paraId="6355FE85" w14:textId="77777777" w:rsidR="00194807" w:rsidRPr="00A129B2" w:rsidRDefault="00194807" w:rsidP="00852540">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sidRPr="004D1E0A">
              <w:rPr>
                <w:rFonts w:ascii="Times" w:hAnsi="Times"/>
                <w:i/>
                <w:iCs/>
                <w:sz w:val="24"/>
                <w:szCs w:val="24"/>
              </w:rPr>
              <w:t>Financial</w:t>
            </w:r>
          </w:p>
        </w:tc>
        <w:tc>
          <w:tcPr>
            <w:tcW w:w="5435" w:type="dxa"/>
          </w:tcPr>
          <w:p w14:paraId="75122156" w14:textId="75399812" w:rsidR="00194807" w:rsidRDefault="00194807" w:rsidP="0097772A">
            <w:pPr>
              <w:spacing w:line="360" w:lineRule="auto"/>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Pr>
                <w:rFonts w:ascii="Times" w:hAnsi="Times"/>
                <w:sz w:val="24"/>
                <w:szCs w:val="24"/>
              </w:rPr>
              <w:t>Manfaat yang disadari dari investasi dan portofolio layanan yang mendukung I&amp;T.</w:t>
            </w:r>
          </w:p>
        </w:tc>
      </w:tr>
      <w:tr w:rsidR="00194807" w14:paraId="3583F87E" w14:textId="77777777" w:rsidTr="00852540">
        <w:tc>
          <w:tcPr>
            <w:cnfStyle w:val="001000000000" w:firstRow="0" w:lastRow="0" w:firstColumn="1" w:lastColumn="0" w:oddVBand="0" w:evenVBand="0" w:oddHBand="0" w:evenHBand="0" w:firstRowFirstColumn="0" w:firstRowLastColumn="0" w:lastRowFirstColumn="0" w:lastRowLastColumn="0"/>
            <w:tcW w:w="1098" w:type="dxa"/>
          </w:tcPr>
          <w:p w14:paraId="33B71671" w14:textId="45A3A3FC" w:rsidR="00194807" w:rsidRDefault="00194807" w:rsidP="00852540">
            <w:pPr>
              <w:spacing w:line="480" w:lineRule="auto"/>
              <w:jc w:val="center"/>
              <w:rPr>
                <w:rFonts w:ascii="Times" w:hAnsi="Times"/>
                <w:sz w:val="24"/>
                <w:szCs w:val="24"/>
              </w:rPr>
            </w:pPr>
            <w:r>
              <w:rPr>
                <w:rFonts w:ascii="Times" w:hAnsi="Times"/>
                <w:sz w:val="24"/>
                <w:szCs w:val="24"/>
              </w:rPr>
              <w:t>AG04</w:t>
            </w:r>
          </w:p>
        </w:tc>
        <w:tc>
          <w:tcPr>
            <w:tcW w:w="1620" w:type="dxa"/>
          </w:tcPr>
          <w:p w14:paraId="11E4B609" w14:textId="77777777" w:rsidR="00194807" w:rsidRDefault="00194807" w:rsidP="00852540">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cs="Times"/>
                <w:sz w:val="24"/>
                <w:szCs w:val="24"/>
              </w:rPr>
            </w:pPr>
            <w:r w:rsidRPr="004D1E0A">
              <w:rPr>
                <w:rFonts w:ascii="Times" w:hAnsi="Times"/>
                <w:i/>
                <w:iCs/>
                <w:sz w:val="24"/>
                <w:szCs w:val="24"/>
              </w:rPr>
              <w:t>Financial</w:t>
            </w:r>
          </w:p>
        </w:tc>
        <w:tc>
          <w:tcPr>
            <w:tcW w:w="5435" w:type="dxa"/>
          </w:tcPr>
          <w:p w14:paraId="0E28279A" w14:textId="746F8B93" w:rsidR="00194807" w:rsidRDefault="00194807" w:rsidP="0097772A">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w:sz w:val="24"/>
                <w:szCs w:val="24"/>
              </w:rPr>
            </w:pPr>
            <w:r>
              <w:rPr>
                <w:rFonts w:ascii="Times" w:hAnsi="Times"/>
                <w:sz w:val="24"/>
                <w:szCs w:val="24"/>
              </w:rPr>
              <w:t>Kualitas informasi keuangan terkait teknologi.</w:t>
            </w:r>
          </w:p>
        </w:tc>
      </w:tr>
      <w:tr w:rsidR="00194807" w14:paraId="23FAD1C3" w14:textId="77777777" w:rsidTr="00852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22E0C06F" w14:textId="1B64D735" w:rsidR="00194807" w:rsidRDefault="00194807" w:rsidP="00852540">
            <w:pPr>
              <w:spacing w:line="480" w:lineRule="auto"/>
              <w:jc w:val="center"/>
              <w:rPr>
                <w:rFonts w:ascii="Times" w:hAnsi="Times"/>
                <w:sz w:val="24"/>
                <w:szCs w:val="24"/>
              </w:rPr>
            </w:pPr>
            <w:r>
              <w:rPr>
                <w:rFonts w:ascii="Times" w:hAnsi="Times"/>
                <w:sz w:val="24"/>
                <w:szCs w:val="24"/>
              </w:rPr>
              <w:t>AG05</w:t>
            </w:r>
          </w:p>
        </w:tc>
        <w:tc>
          <w:tcPr>
            <w:tcW w:w="1620" w:type="dxa"/>
          </w:tcPr>
          <w:p w14:paraId="234320D1" w14:textId="77777777" w:rsidR="00194807" w:rsidRPr="000C27C9" w:rsidRDefault="00194807" w:rsidP="00852540">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cs="Times"/>
                <w:i/>
                <w:iCs/>
                <w:sz w:val="24"/>
                <w:szCs w:val="24"/>
              </w:rPr>
            </w:pPr>
            <w:r w:rsidRPr="004D1E0A">
              <w:rPr>
                <w:rFonts w:ascii="Times" w:hAnsi="Times"/>
                <w:i/>
                <w:iCs/>
                <w:sz w:val="24"/>
                <w:szCs w:val="24"/>
              </w:rPr>
              <w:t>Customer</w:t>
            </w:r>
          </w:p>
        </w:tc>
        <w:tc>
          <w:tcPr>
            <w:tcW w:w="5435" w:type="dxa"/>
          </w:tcPr>
          <w:p w14:paraId="614EB822" w14:textId="20081F15" w:rsidR="00194807" w:rsidRDefault="00194807" w:rsidP="0097772A">
            <w:pPr>
              <w:spacing w:line="360" w:lineRule="auto"/>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Pr>
                <w:rFonts w:ascii="Times" w:hAnsi="Times"/>
                <w:sz w:val="24"/>
                <w:szCs w:val="24"/>
              </w:rPr>
              <w:t>Penyampaian layanan I&amp;T sejalan dengan kebutuhan bisnis.</w:t>
            </w:r>
          </w:p>
        </w:tc>
      </w:tr>
      <w:tr w:rsidR="00194807" w14:paraId="7B820FF8" w14:textId="77777777" w:rsidTr="00852540">
        <w:tc>
          <w:tcPr>
            <w:cnfStyle w:val="001000000000" w:firstRow="0" w:lastRow="0" w:firstColumn="1" w:lastColumn="0" w:oddVBand="0" w:evenVBand="0" w:oddHBand="0" w:evenHBand="0" w:firstRowFirstColumn="0" w:firstRowLastColumn="0" w:lastRowFirstColumn="0" w:lastRowLastColumn="0"/>
            <w:tcW w:w="1098" w:type="dxa"/>
          </w:tcPr>
          <w:p w14:paraId="684DDE69" w14:textId="5FFF3992" w:rsidR="00194807" w:rsidRDefault="00194807" w:rsidP="00852540">
            <w:pPr>
              <w:spacing w:line="480" w:lineRule="auto"/>
              <w:jc w:val="center"/>
              <w:rPr>
                <w:rFonts w:ascii="Times" w:hAnsi="Times"/>
                <w:sz w:val="24"/>
                <w:szCs w:val="24"/>
              </w:rPr>
            </w:pPr>
            <w:r>
              <w:rPr>
                <w:rFonts w:ascii="Times" w:hAnsi="Times"/>
                <w:sz w:val="24"/>
                <w:szCs w:val="24"/>
              </w:rPr>
              <w:t>AG06</w:t>
            </w:r>
          </w:p>
        </w:tc>
        <w:tc>
          <w:tcPr>
            <w:tcW w:w="1620" w:type="dxa"/>
          </w:tcPr>
          <w:p w14:paraId="0E5A414F" w14:textId="77777777" w:rsidR="00194807" w:rsidRPr="000C27C9" w:rsidRDefault="00194807" w:rsidP="00852540">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cs="Times"/>
                <w:i/>
                <w:iCs/>
                <w:sz w:val="24"/>
                <w:szCs w:val="24"/>
              </w:rPr>
            </w:pPr>
            <w:r w:rsidRPr="004D1E0A">
              <w:rPr>
                <w:rFonts w:ascii="Times" w:hAnsi="Times"/>
                <w:i/>
                <w:iCs/>
                <w:sz w:val="24"/>
                <w:szCs w:val="24"/>
              </w:rPr>
              <w:t>Customer</w:t>
            </w:r>
          </w:p>
        </w:tc>
        <w:tc>
          <w:tcPr>
            <w:tcW w:w="5435" w:type="dxa"/>
          </w:tcPr>
          <w:p w14:paraId="37881B0A" w14:textId="1DFA6380" w:rsidR="00194807" w:rsidRDefault="00194807" w:rsidP="0097772A">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w:sz w:val="24"/>
                <w:szCs w:val="24"/>
              </w:rPr>
            </w:pPr>
            <w:r>
              <w:rPr>
                <w:rFonts w:ascii="Times" w:hAnsi="Times"/>
                <w:sz w:val="24"/>
                <w:szCs w:val="24"/>
              </w:rPr>
              <w:t>Kelincahan untuk mengubah persyaratan bisnis menjadi solusi operasional</w:t>
            </w:r>
          </w:p>
        </w:tc>
      </w:tr>
      <w:tr w:rsidR="00194807" w14:paraId="6E5358B6" w14:textId="77777777" w:rsidTr="00852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47AB85EB" w14:textId="729E93DF" w:rsidR="00194807" w:rsidRDefault="00194807" w:rsidP="00852540">
            <w:pPr>
              <w:spacing w:line="480" w:lineRule="auto"/>
              <w:jc w:val="center"/>
              <w:rPr>
                <w:rFonts w:ascii="Times" w:hAnsi="Times"/>
                <w:sz w:val="24"/>
                <w:szCs w:val="24"/>
              </w:rPr>
            </w:pPr>
            <w:r>
              <w:rPr>
                <w:rFonts w:ascii="Times" w:hAnsi="Times"/>
                <w:sz w:val="24"/>
                <w:szCs w:val="24"/>
              </w:rPr>
              <w:t>AG07</w:t>
            </w:r>
          </w:p>
        </w:tc>
        <w:tc>
          <w:tcPr>
            <w:tcW w:w="1620" w:type="dxa"/>
          </w:tcPr>
          <w:p w14:paraId="1A3D66B5" w14:textId="5F69E866" w:rsidR="00194807" w:rsidRPr="000C27C9" w:rsidRDefault="00194807" w:rsidP="00852540">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cs="Times"/>
                <w:i/>
                <w:iCs/>
                <w:sz w:val="24"/>
                <w:szCs w:val="24"/>
              </w:rPr>
            </w:pPr>
            <w:r w:rsidRPr="004D1E0A">
              <w:rPr>
                <w:rFonts w:ascii="Times" w:hAnsi="Times"/>
                <w:i/>
                <w:iCs/>
                <w:sz w:val="24"/>
                <w:szCs w:val="24"/>
              </w:rPr>
              <w:t>Internal</w:t>
            </w:r>
          </w:p>
        </w:tc>
        <w:tc>
          <w:tcPr>
            <w:tcW w:w="5435" w:type="dxa"/>
          </w:tcPr>
          <w:p w14:paraId="4099FB88" w14:textId="5A9543D5" w:rsidR="00194807" w:rsidRDefault="00194807" w:rsidP="0097772A">
            <w:pPr>
              <w:spacing w:line="360" w:lineRule="auto"/>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Pr>
                <w:rFonts w:ascii="Times" w:hAnsi="Times"/>
                <w:sz w:val="24"/>
                <w:szCs w:val="24"/>
              </w:rPr>
              <w:t>Keamanan informasi infrastruktur pemrosesan dan aplikasi, dan privasi</w:t>
            </w:r>
          </w:p>
        </w:tc>
      </w:tr>
      <w:tr w:rsidR="00194807" w14:paraId="028888CA" w14:textId="77777777" w:rsidTr="00852540">
        <w:tc>
          <w:tcPr>
            <w:cnfStyle w:val="001000000000" w:firstRow="0" w:lastRow="0" w:firstColumn="1" w:lastColumn="0" w:oddVBand="0" w:evenVBand="0" w:oddHBand="0" w:evenHBand="0" w:firstRowFirstColumn="0" w:firstRowLastColumn="0" w:lastRowFirstColumn="0" w:lastRowLastColumn="0"/>
            <w:tcW w:w="1098" w:type="dxa"/>
          </w:tcPr>
          <w:p w14:paraId="0E7F22D3" w14:textId="1C46E074" w:rsidR="00194807" w:rsidRDefault="00194807" w:rsidP="00852540">
            <w:pPr>
              <w:spacing w:line="480" w:lineRule="auto"/>
              <w:jc w:val="center"/>
              <w:rPr>
                <w:rFonts w:ascii="Times" w:hAnsi="Times"/>
                <w:sz w:val="24"/>
                <w:szCs w:val="24"/>
              </w:rPr>
            </w:pPr>
            <w:r>
              <w:rPr>
                <w:rFonts w:ascii="Times" w:hAnsi="Times"/>
                <w:sz w:val="24"/>
                <w:szCs w:val="24"/>
              </w:rPr>
              <w:t>AG08</w:t>
            </w:r>
          </w:p>
        </w:tc>
        <w:tc>
          <w:tcPr>
            <w:tcW w:w="1620" w:type="dxa"/>
          </w:tcPr>
          <w:p w14:paraId="3E67B0ED" w14:textId="77777777" w:rsidR="00194807" w:rsidRPr="000C27C9" w:rsidRDefault="00194807" w:rsidP="00852540">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cs="Times"/>
                <w:i/>
                <w:iCs/>
                <w:sz w:val="24"/>
                <w:szCs w:val="24"/>
              </w:rPr>
            </w:pPr>
            <w:r w:rsidRPr="004D1E0A">
              <w:rPr>
                <w:rFonts w:ascii="Times" w:hAnsi="Times"/>
                <w:i/>
                <w:iCs/>
                <w:sz w:val="24"/>
                <w:szCs w:val="24"/>
              </w:rPr>
              <w:t>Internal</w:t>
            </w:r>
          </w:p>
        </w:tc>
        <w:tc>
          <w:tcPr>
            <w:tcW w:w="5435" w:type="dxa"/>
          </w:tcPr>
          <w:p w14:paraId="2AFB3763" w14:textId="13F33AFA" w:rsidR="00194807" w:rsidRDefault="00194807" w:rsidP="0097772A">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w:sz w:val="24"/>
                <w:szCs w:val="24"/>
              </w:rPr>
            </w:pPr>
            <w:r>
              <w:rPr>
                <w:rFonts w:ascii="Times" w:hAnsi="Times"/>
                <w:sz w:val="24"/>
                <w:szCs w:val="24"/>
              </w:rPr>
              <w:t>Mengaktifkan dan mendukung proses bisnis dengan mengintegrasikan aplikasi dan teknologi.</w:t>
            </w:r>
          </w:p>
        </w:tc>
      </w:tr>
      <w:tr w:rsidR="00194807" w14:paraId="019529A8" w14:textId="77777777" w:rsidTr="00852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4AF46D39" w14:textId="178E6E06" w:rsidR="00194807" w:rsidRDefault="00194807" w:rsidP="00852540">
            <w:pPr>
              <w:spacing w:line="480" w:lineRule="auto"/>
              <w:jc w:val="center"/>
              <w:rPr>
                <w:rFonts w:ascii="Times" w:hAnsi="Times"/>
                <w:sz w:val="24"/>
                <w:szCs w:val="24"/>
              </w:rPr>
            </w:pPr>
            <w:r>
              <w:rPr>
                <w:rFonts w:ascii="Times" w:hAnsi="Times"/>
                <w:sz w:val="24"/>
                <w:szCs w:val="24"/>
              </w:rPr>
              <w:t>AG09</w:t>
            </w:r>
          </w:p>
        </w:tc>
        <w:tc>
          <w:tcPr>
            <w:tcW w:w="1620" w:type="dxa"/>
          </w:tcPr>
          <w:p w14:paraId="1E0EF442" w14:textId="77777777" w:rsidR="00194807" w:rsidRPr="000C27C9" w:rsidRDefault="00194807" w:rsidP="00852540">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cs="Times"/>
                <w:i/>
                <w:iCs/>
                <w:sz w:val="24"/>
                <w:szCs w:val="24"/>
              </w:rPr>
            </w:pPr>
            <w:r w:rsidRPr="004D1E0A">
              <w:rPr>
                <w:rFonts w:ascii="Times" w:hAnsi="Times"/>
                <w:i/>
                <w:iCs/>
                <w:sz w:val="24"/>
                <w:szCs w:val="24"/>
              </w:rPr>
              <w:t>Internal</w:t>
            </w:r>
          </w:p>
        </w:tc>
        <w:tc>
          <w:tcPr>
            <w:tcW w:w="5435" w:type="dxa"/>
          </w:tcPr>
          <w:p w14:paraId="3EBD5C92" w14:textId="081CE1C8" w:rsidR="00194807" w:rsidRDefault="00194807" w:rsidP="0097772A">
            <w:pPr>
              <w:spacing w:line="360" w:lineRule="auto"/>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Pr>
                <w:rFonts w:ascii="Times" w:hAnsi="Times"/>
                <w:sz w:val="24"/>
                <w:szCs w:val="24"/>
              </w:rPr>
              <w:t>Penyampaian program tepat waktu, sesuai anggaran dan memenuhi persyaratan dan standar kualitas.</w:t>
            </w:r>
          </w:p>
        </w:tc>
      </w:tr>
      <w:tr w:rsidR="00194807" w14:paraId="49548041" w14:textId="77777777" w:rsidTr="00852540">
        <w:tc>
          <w:tcPr>
            <w:cnfStyle w:val="001000000000" w:firstRow="0" w:lastRow="0" w:firstColumn="1" w:lastColumn="0" w:oddVBand="0" w:evenVBand="0" w:oddHBand="0" w:evenHBand="0" w:firstRowFirstColumn="0" w:firstRowLastColumn="0" w:lastRowFirstColumn="0" w:lastRowLastColumn="0"/>
            <w:tcW w:w="1098" w:type="dxa"/>
          </w:tcPr>
          <w:p w14:paraId="526BB2A0" w14:textId="2E3B3628" w:rsidR="00194807" w:rsidRDefault="00194807" w:rsidP="00852540">
            <w:pPr>
              <w:spacing w:line="480" w:lineRule="auto"/>
              <w:jc w:val="center"/>
              <w:rPr>
                <w:rFonts w:ascii="Times" w:hAnsi="Times"/>
                <w:sz w:val="24"/>
                <w:szCs w:val="24"/>
              </w:rPr>
            </w:pPr>
            <w:r>
              <w:rPr>
                <w:rFonts w:ascii="Times" w:hAnsi="Times"/>
                <w:sz w:val="24"/>
                <w:szCs w:val="24"/>
              </w:rPr>
              <w:t>AG10</w:t>
            </w:r>
          </w:p>
        </w:tc>
        <w:tc>
          <w:tcPr>
            <w:tcW w:w="1620" w:type="dxa"/>
          </w:tcPr>
          <w:p w14:paraId="08B07E7E" w14:textId="77777777" w:rsidR="00194807" w:rsidRPr="000C27C9" w:rsidRDefault="00194807" w:rsidP="00852540">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cs="Times"/>
                <w:i/>
                <w:iCs/>
                <w:sz w:val="24"/>
                <w:szCs w:val="24"/>
              </w:rPr>
            </w:pPr>
            <w:r w:rsidRPr="004D1E0A">
              <w:rPr>
                <w:rFonts w:ascii="Times" w:hAnsi="Times"/>
                <w:i/>
                <w:iCs/>
                <w:sz w:val="24"/>
                <w:szCs w:val="24"/>
              </w:rPr>
              <w:t>Internal</w:t>
            </w:r>
          </w:p>
        </w:tc>
        <w:tc>
          <w:tcPr>
            <w:tcW w:w="5435" w:type="dxa"/>
          </w:tcPr>
          <w:p w14:paraId="75F168F5" w14:textId="199883F1" w:rsidR="00194807" w:rsidRDefault="00194807" w:rsidP="0097772A">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w:sz w:val="24"/>
                <w:szCs w:val="24"/>
              </w:rPr>
            </w:pPr>
            <w:r>
              <w:rPr>
                <w:rFonts w:ascii="Times" w:hAnsi="Times"/>
                <w:sz w:val="24"/>
                <w:szCs w:val="24"/>
              </w:rPr>
              <w:t>Kualitas informasi manajemen I&amp;T.</w:t>
            </w:r>
          </w:p>
        </w:tc>
      </w:tr>
      <w:tr w:rsidR="00194807" w14:paraId="56B69356" w14:textId="77777777" w:rsidTr="00852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49C92431" w14:textId="0AFD0513" w:rsidR="00194807" w:rsidRDefault="00194807" w:rsidP="00852540">
            <w:pPr>
              <w:spacing w:line="480" w:lineRule="auto"/>
              <w:jc w:val="center"/>
              <w:rPr>
                <w:rFonts w:ascii="Times" w:hAnsi="Times"/>
                <w:sz w:val="24"/>
                <w:szCs w:val="24"/>
              </w:rPr>
            </w:pPr>
            <w:r>
              <w:rPr>
                <w:rFonts w:ascii="Times" w:hAnsi="Times"/>
                <w:sz w:val="24"/>
                <w:szCs w:val="24"/>
              </w:rPr>
              <w:lastRenderedPageBreak/>
              <w:t>AG11</w:t>
            </w:r>
          </w:p>
        </w:tc>
        <w:tc>
          <w:tcPr>
            <w:tcW w:w="1620" w:type="dxa"/>
          </w:tcPr>
          <w:p w14:paraId="447E38D4" w14:textId="77777777" w:rsidR="00194807" w:rsidRPr="000C27C9" w:rsidRDefault="00194807" w:rsidP="00852540">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cs="Times"/>
                <w:i/>
                <w:iCs/>
                <w:sz w:val="24"/>
                <w:szCs w:val="24"/>
              </w:rPr>
            </w:pPr>
            <w:r w:rsidRPr="004D1E0A">
              <w:rPr>
                <w:rFonts w:ascii="Times" w:hAnsi="Times"/>
                <w:i/>
                <w:iCs/>
                <w:sz w:val="24"/>
                <w:szCs w:val="24"/>
              </w:rPr>
              <w:t>Internal</w:t>
            </w:r>
          </w:p>
        </w:tc>
        <w:tc>
          <w:tcPr>
            <w:tcW w:w="5435" w:type="dxa"/>
          </w:tcPr>
          <w:p w14:paraId="3956EC5E" w14:textId="1D36E62C" w:rsidR="00194807" w:rsidRDefault="00194807" w:rsidP="0097772A">
            <w:pPr>
              <w:spacing w:line="360" w:lineRule="auto"/>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Pr>
                <w:rFonts w:ascii="Times" w:hAnsi="Times" w:cs="Times"/>
                <w:sz w:val="24"/>
                <w:szCs w:val="24"/>
              </w:rPr>
              <w:t>Kepatuhan I&amp;T terhadap kebijakan internal.</w:t>
            </w:r>
          </w:p>
        </w:tc>
      </w:tr>
      <w:tr w:rsidR="00194807" w14:paraId="1C14BADA" w14:textId="77777777" w:rsidTr="00852540">
        <w:tc>
          <w:tcPr>
            <w:cnfStyle w:val="001000000000" w:firstRow="0" w:lastRow="0" w:firstColumn="1" w:lastColumn="0" w:oddVBand="0" w:evenVBand="0" w:oddHBand="0" w:evenHBand="0" w:firstRowFirstColumn="0" w:firstRowLastColumn="0" w:lastRowFirstColumn="0" w:lastRowLastColumn="0"/>
            <w:tcW w:w="1098" w:type="dxa"/>
          </w:tcPr>
          <w:p w14:paraId="353F2522" w14:textId="6758FE9B" w:rsidR="00194807" w:rsidRDefault="00194807" w:rsidP="00852540">
            <w:pPr>
              <w:spacing w:line="480" w:lineRule="auto"/>
              <w:jc w:val="center"/>
              <w:rPr>
                <w:rFonts w:ascii="Times" w:hAnsi="Times"/>
                <w:sz w:val="24"/>
                <w:szCs w:val="24"/>
              </w:rPr>
            </w:pPr>
            <w:r>
              <w:rPr>
                <w:rFonts w:ascii="Times" w:hAnsi="Times"/>
                <w:sz w:val="24"/>
                <w:szCs w:val="24"/>
              </w:rPr>
              <w:t>AG12</w:t>
            </w:r>
          </w:p>
        </w:tc>
        <w:tc>
          <w:tcPr>
            <w:tcW w:w="1620" w:type="dxa"/>
          </w:tcPr>
          <w:p w14:paraId="5280497D" w14:textId="77777777" w:rsidR="00194807" w:rsidRPr="000C27C9" w:rsidRDefault="00194807" w:rsidP="00852540">
            <w:pPr>
              <w:spacing w:line="480" w:lineRule="auto"/>
              <w:cnfStyle w:val="000000000000" w:firstRow="0" w:lastRow="0" w:firstColumn="0" w:lastColumn="0" w:oddVBand="0" w:evenVBand="0" w:oddHBand="0" w:evenHBand="0" w:firstRowFirstColumn="0" w:firstRowLastColumn="0" w:lastRowFirstColumn="0" w:lastRowLastColumn="0"/>
              <w:rPr>
                <w:rFonts w:ascii="Times" w:hAnsi="Times" w:cs="Times"/>
                <w:i/>
                <w:iCs/>
                <w:sz w:val="24"/>
                <w:szCs w:val="24"/>
              </w:rPr>
            </w:pPr>
            <w:r w:rsidRPr="004D1E0A">
              <w:rPr>
                <w:rFonts w:ascii="Times" w:hAnsi="Times"/>
                <w:i/>
                <w:iCs/>
                <w:sz w:val="24"/>
                <w:szCs w:val="24"/>
              </w:rPr>
              <w:t>Growth</w:t>
            </w:r>
          </w:p>
        </w:tc>
        <w:tc>
          <w:tcPr>
            <w:tcW w:w="5435" w:type="dxa"/>
          </w:tcPr>
          <w:p w14:paraId="1E902CD5" w14:textId="1DBB96ED" w:rsidR="00194807" w:rsidRDefault="00194807" w:rsidP="0097772A">
            <w:pPr>
              <w:spacing w:line="360" w:lineRule="auto"/>
              <w:cnfStyle w:val="000000000000" w:firstRow="0" w:lastRow="0" w:firstColumn="0" w:lastColumn="0" w:oddVBand="0" w:evenVBand="0" w:oddHBand="0" w:evenHBand="0" w:firstRowFirstColumn="0" w:firstRowLastColumn="0" w:lastRowFirstColumn="0" w:lastRowLastColumn="0"/>
              <w:rPr>
                <w:rFonts w:ascii="Times" w:hAnsi="Times" w:cs="Times"/>
                <w:sz w:val="24"/>
                <w:szCs w:val="24"/>
              </w:rPr>
            </w:pPr>
            <w:r>
              <w:rPr>
                <w:rFonts w:ascii="Times" w:hAnsi="Times"/>
                <w:sz w:val="24"/>
                <w:szCs w:val="24"/>
              </w:rPr>
              <w:t>Staf yang kompeten dan termotivasi dengan pemahaman Bersama tentang teknologi dan bisnis.</w:t>
            </w:r>
          </w:p>
        </w:tc>
      </w:tr>
      <w:tr w:rsidR="00194807" w14:paraId="369C130E" w14:textId="77777777" w:rsidTr="00852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6250FE02" w14:textId="2FE6AECF" w:rsidR="00194807" w:rsidRDefault="00194807" w:rsidP="00852540">
            <w:pPr>
              <w:spacing w:line="480" w:lineRule="auto"/>
              <w:jc w:val="center"/>
              <w:rPr>
                <w:rFonts w:ascii="Times" w:hAnsi="Times"/>
                <w:sz w:val="24"/>
                <w:szCs w:val="24"/>
              </w:rPr>
            </w:pPr>
            <w:r>
              <w:rPr>
                <w:rFonts w:ascii="Times" w:hAnsi="Times"/>
                <w:sz w:val="24"/>
                <w:szCs w:val="24"/>
              </w:rPr>
              <w:t>AG13</w:t>
            </w:r>
          </w:p>
        </w:tc>
        <w:tc>
          <w:tcPr>
            <w:tcW w:w="1620" w:type="dxa"/>
          </w:tcPr>
          <w:p w14:paraId="582D7123" w14:textId="77777777" w:rsidR="00194807" w:rsidRPr="000C27C9" w:rsidRDefault="00194807" w:rsidP="00852540">
            <w:pPr>
              <w:spacing w:line="480" w:lineRule="auto"/>
              <w:cnfStyle w:val="000000100000" w:firstRow="0" w:lastRow="0" w:firstColumn="0" w:lastColumn="0" w:oddVBand="0" w:evenVBand="0" w:oddHBand="1" w:evenHBand="0" w:firstRowFirstColumn="0" w:firstRowLastColumn="0" w:lastRowFirstColumn="0" w:lastRowLastColumn="0"/>
              <w:rPr>
                <w:rFonts w:ascii="Times" w:hAnsi="Times" w:cs="Times"/>
                <w:i/>
                <w:iCs/>
                <w:sz w:val="24"/>
                <w:szCs w:val="24"/>
              </w:rPr>
            </w:pPr>
            <w:r w:rsidRPr="004D1E0A">
              <w:rPr>
                <w:rFonts w:ascii="Times" w:hAnsi="Times"/>
                <w:i/>
                <w:iCs/>
                <w:sz w:val="24"/>
                <w:szCs w:val="24"/>
              </w:rPr>
              <w:t>Growth</w:t>
            </w:r>
          </w:p>
        </w:tc>
        <w:tc>
          <w:tcPr>
            <w:tcW w:w="5435" w:type="dxa"/>
          </w:tcPr>
          <w:p w14:paraId="625A2075" w14:textId="4040F2CE" w:rsidR="00194807" w:rsidRDefault="00194807" w:rsidP="0097772A">
            <w:pPr>
              <w:spacing w:line="360" w:lineRule="auto"/>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Pr>
                <w:rFonts w:ascii="Times" w:hAnsi="Times" w:cs="Times"/>
                <w:sz w:val="24"/>
                <w:szCs w:val="24"/>
              </w:rPr>
              <w:t>Pengetahuan, keahlian dan inisiatif untuk inovasi bisnis.</w:t>
            </w:r>
          </w:p>
        </w:tc>
      </w:tr>
    </w:tbl>
    <w:p w14:paraId="134F47C0" w14:textId="77777777" w:rsidR="00194807" w:rsidRDefault="00194807" w:rsidP="00194807">
      <w:pPr>
        <w:spacing w:line="480" w:lineRule="auto"/>
        <w:jc w:val="both"/>
      </w:pPr>
    </w:p>
    <w:p w14:paraId="70009BED" w14:textId="33439A1B" w:rsidR="0097772A" w:rsidRDefault="00B57107" w:rsidP="00B571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DB3FA6">
        <w:rPr>
          <w:rFonts w:ascii="Times New Roman" w:hAnsi="Times New Roman" w:cs="Times New Roman"/>
          <w:sz w:val="24"/>
          <w:szCs w:val="24"/>
        </w:rPr>
        <w:t xml:space="preserve">abel yang memetakan </w:t>
      </w:r>
      <w:r>
        <w:rPr>
          <w:rFonts w:ascii="Times New Roman" w:hAnsi="Times New Roman" w:cs="Times New Roman"/>
          <w:i/>
          <w:iCs/>
          <w:sz w:val="24"/>
          <w:szCs w:val="24"/>
        </w:rPr>
        <w:t xml:space="preserve">aligment goals </w:t>
      </w:r>
      <w:r>
        <w:rPr>
          <w:rFonts w:ascii="Times New Roman" w:hAnsi="Times New Roman" w:cs="Times New Roman"/>
          <w:sz w:val="24"/>
          <w:szCs w:val="24"/>
        </w:rPr>
        <w:t xml:space="preserve">dengan </w:t>
      </w:r>
      <w:r>
        <w:rPr>
          <w:rFonts w:ascii="Times New Roman" w:hAnsi="Times New Roman" w:cs="Times New Roman"/>
          <w:i/>
          <w:iCs/>
          <w:sz w:val="24"/>
          <w:szCs w:val="24"/>
        </w:rPr>
        <w:t xml:space="preserve">governance and management objective </w:t>
      </w:r>
      <w:r>
        <w:rPr>
          <w:rFonts w:ascii="Times New Roman" w:hAnsi="Times New Roman" w:cs="Times New Roman"/>
          <w:sz w:val="24"/>
          <w:szCs w:val="24"/>
        </w:rPr>
        <w:t xml:space="preserve">mempunyai indikasi </w:t>
      </w:r>
      <w:r w:rsidRPr="00DB3FA6">
        <w:rPr>
          <w:rFonts w:ascii="Times New Roman" w:hAnsi="Times New Roman" w:cs="Times New Roman"/>
          <w:sz w:val="24"/>
          <w:szCs w:val="24"/>
        </w:rPr>
        <w:t>Tanda "P" dalam tabel menunjukkan kaitan dengan primer, sementara "S" menunjukkan kaitan dengan sekunder.</w:t>
      </w:r>
      <w:r>
        <w:rPr>
          <w:rFonts w:ascii="Times New Roman" w:hAnsi="Times New Roman" w:cs="Times New Roman"/>
          <w:sz w:val="24"/>
          <w:szCs w:val="24"/>
        </w:rPr>
        <w:t xml:space="preserve"> Seperti yang ditujukan pada gambar dibawah ini:</w:t>
      </w:r>
    </w:p>
    <w:p w14:paraId="221ACE96" w14:textId="77777777" w:rsidR="00C3559D" w:rsidRDefault="00F82367" w:rsidP="00DB3FA6">
      <w:pPr>
        <w:keepNext/>
        <w:spacing w:line="480" w:lineRule="auto"/>
        <w:jc w:val="center"/>
      </w:pPr>
      <w:r>
        <w:rPr>
          <w:noProof/>
        </w:rPr>
        <w:drawing>
          <wp:inline distT="0" distB="0" distL="0" distR="0" wp14:anchorId="1B543F22" wp14:editId="4FF97F6B">
            <wp:extent cx="4024313" cy="4300646"/>
            <wp:effectExtent l="0" t="0" r="0" b="5080"/>
            <wp:docPr id="1531148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48031" name=""/>
                    <pic:cNvPicPr/>
                  </pic:nvPicPr>
                  <pic:blipFill>
                    <a:blip r:embed="rId22"/>
                    <a:stretch>
                      <a:fillRect/>
                    </a:stretch>
                  </pic:blipFill>
                  <pic:spPr>
                    <a:xfrm>
                      <a:off x="0" y="0"/>
                      <a:ext cx="4027913" cy="4304493"/>
                    </a:xfrm>
                    <a:prstGeom prst="rect">
                      <a:avLst/>
                    </a:prstGeom>
                  </pic:spPr>
                </pic:pic>
              </a:graphicData>
            </a:graphic>
          </wp:inline>
        </w:drawing>
      </w:r>
    </w:p>
    <w:p w14:paraId="05024FC7" w14:textId="77777777" w:rsidR="008554B9" w:rsidRDefault="00C3559D" w:rsidP="00C3559D">
      <w:pPr>
        <w:pStyle w:val="Caption"/>
        <w:rPr>
          <w:rStyle w:val="SubtleEmphasis"/>
          <w:i w:val="0"/>
          <w:iCs w:val="0"/>
          <w:color w:val="auto"/>
        </w:rPr>
      </w:pPr>
      <w:bookmarkStart w:id="53" w:name="_Toc142737097"/>
      <w:r w:rsidRPr="00C3559D">
        <w:t>Gambar 2.</w:t>
      </w:r>
      <w:fldSimple w:instr=" SEQ Gambar_2. \* ARABIC ">
        <w:r w:rsidR="008E73F3">
          <w:rPr>
            <w:noProof/>
          </w:rPr>
          <w:t>6</w:t>
        </w:r>
      </w:fldSimple>
      <w:r w:rsidRPr="00C3559D">
        <w:t xml:space="preserve"> </w:t>
      </w:r>
      <w:r w:rsidRPr="008554B9">
        <w:rPr>
          <w:rStyle w:val="SubtleEmphasis"/>
          <w:i w:val="0"/>
          <w:iCs w:val="0"/>
          <w:color w:val="auto"/>
        </w:rPr>
        <w:t>Mapping alignment goals to governance and management objective</w:t>
      </w:r>
      <w:bookmarkEnd w:id="53"/>
    </w:p>
    <w:p w14:paraId="5EECF8AC" w14:textId="4D4B327B" w:rsidR="0097772A" w:rsidRPr="00C3559D" w:rsidRDefault="008554B9" w:rsidP="00C3559D">
      <w:pPr>
        <w:pStyle w:val="Caption"/>
        <w:rPr>
          <w:rStyle w:val="SubtleEmphasis"/>
          <w:color w:val="auto"/>
        </w:rPr>
      </w:pPr>
      <w:r>
        <w:rPr>
          <w:rStyle w:val="SubtleEmphasis"/>
          <w:i w:val="0"/>
          <w:iCs w:val="0"/>
          <w:color w:val="auto"/>
        </w:rPr>
        <w:lastRenderedPageBreak/>
        <w:t>Sumber:</w:t>
      </w:r>
      <w:r w:rsidR="00C3559D" w:rsidRPr="00C3559D">
        <w:rPr>
          <w:rStyle w:val="SubtleEmphasis"/>
          <w:color w:val="auto"/>
        </w:rPr>
        <w:t xml:space="preserve"> </w:t>
      </w:r>
      <w:sdt>
        <w:sdtPr>
          <w:rPr>
            <w:rStyle w:val="SubtleEmphasis"/>
            <w:color w:val="auto"/>
          </w:rPr>
          <w:id w:val="1229955228"/>
          <w:citation/>
        </w:sdtPr>
        <w:sdtContent>
          <w:r w:rsidR="00C3559D" w:rsidRPr="00C3559D">
            <w:rPr>
              <w:rStyle w:val="SubtleEmphasis"/>
              <w:color w:val="auto"/>
            </w:rPr>
            <w:fldChar w:fldCharType="begin"/>
          </w:r>
          <w:r w:rsidR="00C3559D" w:rsidRPr="00C3559D">
            <w:rPr>
              <w:rStyle w:val="SubtleEmphasis"/>
              <w:color w:val="auto"/>
              <w:lang w:eastAsia="ko-KR"/>
            </w:rPr>
            <w:instrText xml:space="preserve"> </w:instrText>
          </w:r>
          <w:r w:rsidR="00C3559D" w:rsidRPr="00C3559D">
            <w:rPr>
              <w:rStyle w:val="SubtleEmphasis"/>
              <w:rFonts w:hint="eastAsia"/>
              <w:color w:val="auto"/>
              <w:lang w:eastAsia="ko-KR"/>
            </w:rPr>
            <w:instrText>CITATION ISA18 \l 1042</w:instrText>
          </w:r>
          <w:r w:rsidR="00C3559D" w:rsidRPr="00C3559D">
            <w:rPr>
              <w:rStyle w:val="SubtleEmphasis"/>
              <w:color w:val="auto"/>
              <w:lang w:eastAsia="ko-KR"/>
            </w:rPr>
            <w:instrText xml:space="preserve"> </w:instrText>
          </w:r>
          <w:r w:rsidR="00C3559D" w:rsidRPr="00C3559D">
            <w:rPr>
              <w:rStyle w:val="SubtleEmphasis"/>
              <w:color w:val="auto"/>
            </w:rPr>
            <w:fldChar w:fldCharType="separate"/>
          </w:r>
          <w:r w:rsidR="00B95C8D">
            <w:rPr>
              <w:rFonts w:hint="eastAsia"/>
              <w:noProof/>
              <w:lang w:eastAsia="ko-KR"/>
            </w:rPr>
            <w:t>(ISACA, COBIT® 2019 Framework: Governance and Management Objectives, 2018)</w:t>
          </w:r>
          <w:r w:rsidR="00C3559D" w:rsidRPr="00C3559D">
            <w:rPr>
              <w:rStyle w:val="SubtleEmphasis"/>
              <w:color w:val="auto"/>
            </w:rPr>
            <w:fldChar w:fldCharType="end"/>
          </w:r>
        </w:sdtContent>
      </w:sdt>
    </w:p>
    <w:p w14:paraId="6D16EE8F" w14:textId="77777777" w:rsidR="00C3559D" w:rsidRPr="00C3559D" w:rsidRDefault="00C3559D" w:rsidP="00C3559D"/>
    <w:p w14:paraId="75DE6C21" w14:textId="79BC5947" w:rsidR="00235727" w:rsidRDefault="00DE41BE" w:rsidP="00235727">
      <w:pPr>
        <w:pStyle w:val="Heading2"/>
        <w:numPr>
          <w:ilvl w:val="4"/>
          <w:numId w:val="10"/>
        </w:numPr>
        <w:ind w:left="1080"/>
      </w:pPr>
      <w:bookmarkStart w:id="54" w:name="_Toc144204001"/>
      <w:r w:rsidRPr="007B4ED2">
        <w:t>Governance And Management Objective</w:t>
      </w:r>
      <w:bookmarkEnd w:id="54"/>
    </w:p>
    <w:p w14:paraId="7B0B88FD" w14:textId="7E216E99" w:rsidR="00B57107" w:rsidRDefault="00B57107" w:rsidP="00B571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COBIT 2019 mengkategorikan Proses tata Kelola dan manajemen IT Perusahaan ke dalam 2 proses area utama sebagai berikut:</w:t>
      </w:r>
    </w:p>
    <w:p w14:paraId="222F5ACE" w14:textId="32B965DF" w:rsidR="00B57107" w:rsidRPr="000E598E" w:rsidRDefault="00B57107" w:rsidP="00B57107">
      <w:pPr>
        <w:spacing w:line="480" w:lineRule="auto"/>
        <w:jc w:val="both"/>
        <w:rPr>
          <w:rFonts w:ascii="Times New Roman" w:hAnsi="Times New Roman" w:cs="Times New Roman"/>
          <w:sz w:val="24"/>
          <w:szCs w:val="24"/>
        </w:rPr>
      </w:pPr>
      <w:r w:rsidRPr="000E598E">
        <w:rPr>
          <w:rFonts w:ascii="Times New Roman" w:hAnsi="Times New Roman" w:cs="Times New Roman"/>
          <w:sz w:val="24"/>
          <w:szCs w:val="24"/>
        </w:rPr>
        <w:t xml:space="preserve">1. </w:t>
      </w:r>
      <w:r w:rsidRPr="000E598E">
        <w:rPr>
          <w:rFonts w:ascii="Times New Roman" w:hAnsi="Times New Roman" w:cs="Times New Roman"/>
          <w:b/>
          <w:bCs/>
          <w:i/>
          <w:iCs/>
          <w:sz w:val="24"/>
          <w:szCs w:val="24"/>
        </w:rPr>
        <w:t>Governance</w:t>
      </w:r>
      <w:r w:rsidRPr="000E598E">
        <w:rPr>
          <w:rFonts w:ascii="Times New Roman" w:hAnsi="Times New Roman" w:cs="Times New Roman"/>
          <w:sz w:val="24"/>
          <w:szCs w:val="24"/>
        </w:rPr>
        <w:t xml:space="preserve">, terdiri dari 5 proses tata Kelola (TI) yaitu di domain </w:t>
      </w:r>
      <w:r w:rsidRPr="000E598E">
        <w:rPr>
          <w:rFonts w:ascii="Times New Roman" w:hAnsi="Times New Roman" w:cs="Times New Roman"/>
          <w:i/>
          <w:iCs/>
          <w:sz w:val="24"/>
          <w:szCs w:val="24"/>
        </w:rPr>
        <w:t>Evaluate, Direct, and Monitor</w:t>
      </w:r>
      <w:r w:rsidRPr="000E598E">
        <w:rPr>
          <w:rFonts w:ascii="Times New Roman" w:hAnsi="Times New Roman" w:cs="Times New Roman"/>
          <w:sz w:val="24"/>
          <w:szCs w:val="24"/>
        </w:rPr>
        <w:t xml:space="preserve"> (EDM). Dalam ranah ini akan ditentukan opsi strategis untuk mengarahkan manajemen senior pada opsi strategis yang dipilih dalam memantau pencapaian strategi.</w:t>
      </w:r>
    </w:p>
    <w:p w14:paraId="0DBB5639" w14:textId="77777777" w:rsidR="00B57107" w:rsidRPr="000E598E" w:rsidRDefault="00B57107" w:rsidP="00B57107">
      <w:pPr>
        <w:spacing w:line="480" w:lineRule="auto"/>
        <w:jc w:val="both"/>
        <w:rPr>
          <w:rFonts w:ascii="Times New Roman" w:hAnsi="Times New Roman" w:cs="Times New Roman"/>
          <w:sz w:val="24"/>
          <w:szCs w:val="24"/>
        </w:rPr>
      </w:pPr>
      <w:r w:rsidRPr="000E598E">
        <w:rPr>
          <w:rFonts w:ascii="Times New Roman" w:hAnsi="Times New Roman" w:cs="Times New Roman"/>
          <w:sz w:val="24"/>
          <w:szCs w:val="24"/>
        </w:rPr>
        <w:t xml:space="preserve">2. </w:t>
      </w:r>
      <w:r w:rsidRPr="000E598E">
        <w:rPr>
          <w:rFonts w:ascii="Times New Roman" w:hAnsi="Times New Roman" w:cs="Times New Roman"/>
          <w:b/>
          <w:bCs/>
          <w:i/>
          <w:iCs/>
          <w:sz w:val="24"/>
          <w:szCs w:val="24"/>
        </w:rPr>
        <w:t>Management</w:t>
      </w:r>
      <w:r w:rsidRPr="000E598E">
        <w:rPr>
          <w:rFonts w:ascii="Times New Roman" w:hAnsi="Times New Roman" w:cs="Times New Roman"/>
          <w:sz w:val="24"/>
          <w:szCs w:val="24"/>
        </w:rPr>
        <w:t>, memiliki 4 domain, yaitu:</w:t>
      </w:r>
    </w:p>
    <w:p w14:paraId="66E783D3" w14:textId="49F65937" w:rsidR="00B57107" w:rsidRPr="000E598E" w:rsidRDefault="00B57107" w:rsidP="00B57107">
      <w:pPr>
        <w:spacing w:line="480" w:lineRule="auto"/>
        <w:jc w:val="both"/>
        <w:rPr>
          <w:rFonts w:ascii="Times New Roman" w:hAnsi="Times New Roman" w:cs="Times New Roman"/>
          <w:sz w:val="24"/>
          <w:szCs w:val="24"/>
        </w:rPr>
      </w:pPr>
      <w:r w:rsidRPr="000E598E">
        <w:rPr>
          <w:rFonts w:ascii="Times New Roman" w:hAnsi="Times New Roman" w:cs="Times New Roman"/>
          <w:sz w:val="24"/>
          <w:szCs w:val="24"/>
        </w:rPr>
        <w:t xml:space="preserve"> a. </w:t>
      </w:r>
      <w:r w:rsidRPr="000E598E">
        <w:rPr>
          <w:rFonts w:ascii="Times New Roman" w:hAnsi="Times New Roman" w:cs="Times New Roman"/>
          <w:b/>
          <w:bCs/>
          <w:i/>
          <w:iCs/>
          <w:sz w:val="24"/>
          <w:szCs w:val="24"/>
        </w:rPr>
        <w:t>Align, Plan, and</w:t>
      </w:r>
      <w:r w:rsidRPr="000E598E">
        <w:rPr>
          <w:rFonts w:ascii="Times New Roman" w:hAnsi="Times New Roman" w:cs="Times New Roman"/>
          <w:b/>
          <w:bCs/>
          <w:sz w:val="24"/>
          <w:szCs w:val="24"/>
        </w:rPr>
        <w:t xml:space="preserve"> Organize (APO)</w:t>
      </w:r>
      <w:r w:rsidRPr="000E598E">
        <w:rPr>
          <w:rFonts w:ascii="Times New Roman" w:hAnsi="Times New Roman" w:cs="Times New Roman"/>
          <w:sz w:val="24"/>
          <w:szCs w:val="24"/>
        </w:rPr>
        <w:t>, yang membahas organisasi secara keseluruhan, strategi, dan aktivitas pendukung Teknologi Informasi (I&amp;T).</w:t>
      </w:r>
    </w:p>
    <w:p w14:paraId="5AB91B8E" w14:textId="6E4EEFB7" w:rsidR="00B57107" w:rsidRPr="000E598E" w:rsidRDefault="00B57107" w:rsidP="00B57107">
      <w:pPr>
        <w:spacing w:line="480" w:lineRule="auto"/>
        <w:jc w:val="both"/>
        <w:rPr>
          <w:rFonts w:ascii="Times New Roman" w:hAnsi="Times New Roman" w:cs="Times New Roman"/>
          <w:sz w:val="24"/>
          <w:szCs w:val="24"/>
        </w:rPr>
      </w:pPr>
      <w:r w:rsidRPr="000E598E">
        <w:rPr>
          <w:rFonts w:ascii="Times New Roman" w:hAnsi="Times New Roman" w:cs="Times New Roman"/>
          <w:sz w:val="24"/>
          <w:szCs w:val="24"/>
        </w:rPr>
        <w:t xml:space="preserve"> b. </w:t>
      </w:r>
      <w:r w:rsidRPr="000E598E">
        <w:rPr>
          <w:rFonts w:ascii="Times New Roman" w:hAnsi="Times New Roman" w:cs="Times New Roman"/>
          <w:b/>
          <w:bCs/>
          <w:i/>
          <w:iCs/>
          <w:sz w:val="24"/>
          <w:szCs w:val="24"/>
        </w:rPr>
        <w:t xml:space="preserve">Build, Acquire, </w:t>
      </w:r>
      <w:r w:rsidR="004406B1" w:rsidRPr="000E598E">
        <w:rPr>
          <w:rFonts w:ascii="Times New Roman" w:hAnsi="Times New Roman" w:cs="Times New Roman"/>
          <w:b/>
          <w:bCs/>
          <w:i/>
          <w:iCs/>
          <w:sz w:val="24"/>
          <w:szCs w:val="24"/>
        </w:rPr>
        <w:t>implement</w:t>
      </w:r>
      <w:r w:rsidRPr="000E598E">
        <w:rPr>
          <w:rFonts w:ascii="Times New Roman" w:hAnsi="Times New Roman" w:cs="Times New Roman"/>
          <w:b/>
          <w:bCs/>
          <w:sz w:val="24"/>
          <w:szCs w:val="24"/>
        </w:rPr>
        <w:t xml:space="preserve"> (BAI),</w:t>
      </w:r>
      <w:r w:rsidRPr="000E598E">
        <w:rPr>
          <w:rFonts w:ascii="Times New Roman" w:hAnsi="Times New Roman" w:cs="Times New Roman"/>
          <w:sz w:val="24"/>
          <w:szCs w:val="24"/>
        </w:rPr>
        <w:t xml:space="preserve"> yang menangani definisi, akuisisi, dan implementasi solusi Teknologi Informasi (I&amp;T) dalam integrasi proses bisnis perusahaan.</w:t>
      </w:r>
    </w:p>
    <w:p w14:paraId="0A62F1A1" w14:textId="297C4EA7" w:rsidR="00B57107" w:rsidRPr="000E598E" w:rsidRDefault="00B57107" w:rsidP="00B57107">
      <w:pPr>
        <w:spacing w:line="480" w:lineRule="auto"/>
        <w:jc w:val="both"/>
        <w:rPr>
          <w:rFonts w:ascii="Times New Roman" w:hAnsi="Times New Roman" w:cs="Times New Roman"/>
          <w:sz w:val="24"/>
          <w:szCs w:val="24"/>
        </w:rPr>
      </w:pPr>
      <w:r w:rsidRPr="000E598E">
        <w:rPr>
          <w:rFonts w:ascii="Times New Roman" w:hAnsi="Times New Roman" w:cs="Times New Roman"/>
          <w:sz w:val="24"/>
          <w:szCs w:val="24"/>
        </w:rPr>
        <w:t xml:space="preserve"> c. </w:t>
      </w:r>
      <w:r w:rsidRPr="000E598E">
        <w:rPr>
          <w:rFonts w:ascii="Times New Roman" w:hAnsi="Times New Roman" w:cs="Times New Roman"/>
          <w:b/>
          <w:bCs/>
          <w:i/>
          <w:iCs/>
          <w:sz w:val="24"/>
          <w:szCs w:val="24"/>
        </w:rPr>
        <w:t>Deliver, Service,</w:t>
      </w:r>
      <w:r w:rsidRPr="000E598E">
        <w:rPr>
          <w:rFonts w:ascii="Times New Roman" w:hAnsi="Times New Roman" w:cs="Times New Roman"/>
          <w:b/>
          <w:bCs/>
          <w:sz w:val="24"/>
          <w:szCs w:val="24"/>
        </w:rPr>
        <w:t xml:space="preserve"> Support (DSS)</w:t>
      </w:r>
      <w:r w:rsidRPr="000E598E">
        <w:rPr>
          <w:rFonts w:ascii="Times New Roman" w:hAnsi="Times New Roman" w:cs="Times New Roman"/>
          <w:sz w:val="24"/>
          <w:szCs w:val="24"/>
        </w:rPr>
        <w:t>, yang membahas pengiriman operasional dan dukungan layanan Teknologi Informasi (I&amp;T), termasuk aspek keamanan.</w:t>
      </w:r>
    </w:p>
    <w:p w14:paraId="10DC5534" w14:textId="21774938" w:rsidR="00B57107" w:rsidRDefault="00B57107" w:rsidP="00B57107">
      <w:pPr>
        <w:spacing w:line="480" w:lineRule="auto"/>
        <w:jc w:val="both"/>
        <w:rPr>
          <w:rFonts w:ascii="Times New Roman" w:hAnsi="Times New Roman" w:cs="Times New Roman"/>
          <w:sz w:val="24"/>
          <w:szCs w:val="24"/>
        </w:rPr>
      </w:pPr>
      <w:r w:rsidRPr="000E598E">
        <w:rPr>
          <w:rFonts w:ascii="Times New Roman" w:hAnsi="Times New Roman" w:cs="Times New Roman"/>
          <w:sz w:val="24"/>
          <w:szCs w:val="24"/>
        </w:rPr>
        <w:t xml:space="preserve"> d. </w:t>
      </w:r>
      <w:r w:rsidRPr="000E598E">
        <w:rPr>
          <w:rFonts w:ascii="Times New Roman" w:hAnsi="Times New Roman" w:cs="Times New Roman"/>
          <w:b/>
          <w:bCs/>
          <w:i/>
          <w:iCs/>
          <w:sz w:val="24"/>
          <w:szCs w:val="24"/>
        </w:rPr>
        <w:t>Monitor, Evaluate, Assess</w:t>
      </w:r>
      <w:r w:rsidRPr="000E598E">
        <w:rPr>
          <w:rFonts w:ascii="Times New Roman" w:hAnsi="Times New Roman" w:cs="Times New Roman"/>
          <w:b/>
          <w:bCs/>
          <w:sz w:val="24"/>
          <w:szCs w:val="24"/>
        </w:rPr>
        <w:t xml:space="preserve"> (MEA</w:t>
      </w:r>
      <w:r w:rsidRPr="000E598E">
        <w:rPr>
          <w:rFonts w:ascii="Times New Roman" w:hAnsi="Times New Roman" w:cs="Times New Roman"/>
          <w:sz w:val="24"/>
          <w:szCs w:val="24"/>
        </w:rPr>
        <w:t>), yang membahas pemantauan kinerja dan kesesuaian Teknologi Informasi (I&amp;T) dengan target kerja internal, tujuan pengendalian internal, dan persyaratan eksternal.</w:t>
      </w:r>
    </w:p>
    <w:p w14:paraId="639E911F" w14:textId="6FBD69B4" w:rsidR="00C3559D" w:rsidRDefault="002361BB" w:rsidP="00B57107">
      <w:pPr>
        <w:spacing w:line="480" w:lineRule="auto"/>
        <w:ind w:firstLine="720"/>
        <w:jc w:val="both"/>
      </w:pPr>
      <w:r>
        <w:rPr>
          <w:noProof/>
        </w:rPr>
        <w:lastRenderedPageBreak/>
        <w:drawing>
          <wp:inline distT="0" distB="0" distL="0" distR="0" wp14:anchorId="74C4F711" wp14:editId="4F8E561D">
            <wp:extent cx="5039995" cy="3507740"/>
            <wp:effectExtent l="0" t="0" r="8255" b="0"/>
            <wp:docPr id="1961703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03456" name=""/>
                    <pic:cNvPicPr/>
                  </pic:nvPicPr>
                  <pic:blipFill>
                    <a:blip r:embed="rId23"/>
                    <a:stretch>
                      <a:fillRect/>
                    </a:stretch>
                  </pic:blipFill>
                  <pic:spPr>
                    <a:xfrm>
                      <a:off x="0" y="0"/>
                      <a:ext cx="5039995" cy="3507740"/>
                    </a:xfrm>
                    <a:prstGeom prst="rect">
                      <a:avLst/>
                    </a:prstGeom>
                  </pic:spPr>
                </pic:pic>
              </a:graphicData>
            </a:graphic>
          </wp:inline>
        </w:drawing>
      </w:r>
    </w:p>
    <w:p w14:paraId="1C063AC7" w14:textId="2B72809B" w:rsidR="008554B9" w:rsidRDefault="00C3559D" w:rsidP="00C3559D">
      <w:pPr>
        <w:pStyle w:val="Caption"/>
        <w:rPr>
          <w:rStyle w:val="SubtleEmphasis"/>
          <w:color w:val="auto"/>
        </w:rPr>
      </w:pPr>
      <w:bookmarkStart w:id="55" w:name="_Toc142737098"/>
      <w:r w:rsidRPr="00C3559D">
        <w:t>Gambar 2.</w:t>
      </w:r>
      <w:fldSimple w:instr=" SEQ Gambar_2. \* ARABIC ">
        <w:r w:rsidR="008E73F3">
          <w:rPr>
            <w:noProof/>
          </w:rPr>
          <w:t>7</w:t>
        </w:r>
      </w:fldSimple>
      <w:r w:rsidRPr="00C3559D">
        <w:t xml:space="preserve"> </w:t>
      </w:r>
      <w:r w:rsidR="008554B9">
        <w:rPr>
          <w:rStyle w:val="SubtleEmphasis"/>
          <w:i w:val="0"/>
          <w:iCs w:val="0"/>
          <w:color w:val="auto"/>
        </w:rPr>
        <w:t>G</w:t>
      </w:r>
      <w:r w:rsidRPr="008554B9">
        <w:rPr>
          <w:rStyle w:val="SubtleEmphasis"/>
          <w:i w:val="0"/>
          <w:iCs w:val="0"/>
          <w:color w:val="auto"/>
        </w:rPr>
        <w:t>overnance and management objective</w:t>
      </w:r>
      <w:bookmarkEnd w:id="55"/>
    </w:p>
    <w:p w14:paraId="23C4FE31" w14:textId="0A29F9F0" w:rsidR="002361BB" w:rsidRPr="00C3559D" w:rsidRDefault="008554B9" w:rsidP="00C3559D">
      <w:pPr>
        <w:pStyle w:val="Caption"/>
        <w:rPr>
          <w:rStyle w:val="SubtleEmphasis"/>
          <w:color w:val="auto"/>
        </w:rPr>
      </w:pPr>
      <w:r>
        <w:rPr>
          <w:rStyle w:val="SubtleEmphasis"/>
          <w:i w:val="0"/>
          <w:iCs w:val="0"/>
          <w:color w:val="auto"/>
        </w:rPr>
        <w:t>Sumber:</w:t>
      </w:r>
      <w:sdt>
        <w:sdtPr>
          <w:rPr>
            <w:rStyle w:val="SubtleEmphasis"/>
            <w:color w:val="auto"/>
          </w:rPr>
          <w:id w:val="929546582"/>
          <w:citation/>
        </w:sdtPr>
        <w:sdtContent>
          <w:r w:rsidR="00C3559D" w:rsidRPr="00C3559D">
            <w:rPr>
              <w:rStyle w:val="SubtleEmphasis"/>
              <w:color w:val="auto"/>
            </w:rPr>
            <w:fldChar w:fldCharType="begin"/>
          </w:r>
          <w:r w:rsidR="00C3559D" w:rsidRPr="00C3559D">
            <w:rPr>
              <w:rStyle w:val="SubtleEmphasis"/>
              <w:color w:val="auto"/>
              <w:lang w:eastAsia="ko-KR"/>
            </w:rPr>
            <w:instrText xml:space="preserve"> </w:instrText>
          </w:r>
          <w:r w:rsidR="00C3559D" w:rsidRPr="00C3559D">
            <w:rPr>
              <w:rStyle w:val="SubtleEmphasis"/>
              <w:rFonts w:hint="eastAsia"/>
              <w:color w:val="auto"/>
              <w:lang w:eastAsia="ko-KR"/>
            </w:rPr>
            <w:instrText>CITATION Inf18 \l 1042</w:instrText>
          </w:r>
          <w:r w:rsidR="00C3559D" w:rsidRPr="00C3559D">
            <w:rPr>
              <w:rStyle w:val="SubtleEmphasis"/>
              <w:color w:val="auto"/>
              <w:lang w:eastAsia="ko-KR"/>
            </w:rPr>
            <w:instrText xml:space="preserve"> </w:instrText>
          </w:r>
          <w:r w:rsidR="00C3559D" w:rsidRPr="00C3559D">
            <w:rPr>
              <w:rStyle w:val="SubtleEmphasis"/>
              <w:color w:val="auto"/>
            </w:rPr>
            <w:fldChar w:fldCharType="separate"/>
          </w:r>
          <w:r w:rsidR="00B95C8D">
            <w:rPr>
              <w:rStyle w:val="SubtleEmphasis"/>
              <w:rFonts w:hint="eastAsia"/>
              <w:noProof/>
              <w:color w:val="auto"/>
              <w:lang w:eastAsia="ko-KR"/>
            </w:rPr>
            <w:t xml:space="preserve"> </w:t>
          </w:r>
          <w:r w:rsidR="00B95C8D">
            <w:rPr>
              <w:rFonts w:hint="eastAsia"/>
              <w:noProof/>
              <w:lang w:eastAsia="ko-KR"/>
            </w:rPr>
            <w:t>(ISACA, COBIT® 2019 Framework: Introduction &amp; Methodology, 2018)</w:t>
          </w:r>
          <w:r w:rsidR="00C3559D" w:rsidRPr="00C3559D">
            <w:rPr>
              <w:rStyle w:val="SubtleEmphasis"/>
              <w:color w:val="auto"/>
            </w:rPr>
            <w:fldChar w:fldCharType="end"/>
          </w:r>
        </w:sdtContent>
      </w:sdt>
    </w:p>
    <w:p w14:paraId="17A39227" w14:textId="77777777" w:rsidR="00C3559D" w:rsidRPr="00C3559D" w:rsidRDefault="00C3559D" w:rsidP="00C3559D"/>
    <w:p w14:paraId="1799082D" w14:textId="558173D3" w:rsidR="007B4ED2" w:rsidRDefault="000717B5" w:rsidP="000717B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Dilihat dari Gambar 2.7, COBIT Memiliki 40 </w:t>
      </w:r>
      <w:r w:rsidRPr="003B65CA">
        <w:rPr>
          <w:rFonts w:ascii="Times New Roman" w:hAnsi="Times New Roman" w:cs="Times New Roman"/>
          <w:i/>
          <w:iCs/>
          <w:sz w:val="24"/>
          <w:szCs w:val="24"/>
        </w:rPr>
        <w:t>objectiv</w:t>
      </w:r>
      <w:r>
        <w:rPr>
          <w:rFonts w:ascii="Times New Roman" w:hAnsi="Times New Roman" w:cs="Times New Roman"/>
          <w:sz w:val="24"/>
          <w:szCs w:val="24"/>
        </w:rPr>
        <w:t>e proses yang terdiri dari 2 proses area utama. Dengan penjelasan pada tiap objektif proses pada COBIT 2019 ada tabel ini:</w:t>
      </w:r>
    </w:p>
    <w:p w14:paraId="4A3764D5" w14:textId="4AAE87A2" w:rsidR="00C3559D" w:rsidRDefault="00C3559D" w:rsidP="00C3559D">
      <w:pPr>
        <w:pStyle w:val="Caption"/>
        <w:keepNext/>
      </w:pPr>
      <w:bookmarkStart w:id="56" w:name="_Toc142737086"/>
      <w:r>
        <w:lastRenderedPageBreak/>
        <w:t>Tabel 2.</w:t>
      </w:r>
      <w:fldSimple w:instr=" SEQ Tabel_2. \* ARABIC ">
        <w:r w:rsidR="00B774B7">
          <w:rPr>
            <w:noProof/>
          </w:rPr>
          <w:t>14</w:t>
        </w:r>
      </w:fldSimple>
      <w:r>
        <w:t xml:space="preserve"> Tabel </w:t>
      </w:r>
      <w:r w:rsidRPr="008554B9">
        <w:t>Governance and Management Objectif</w:t>
      </w:r>
      <w:bookmarkEnd w:id="56"/>
    </w:p>
    <w:p w14:paraId="47B6EAD1" w14:textId="0A3CE349" w:rsidR="007B4ED2" w:rsidRPr="00DB3FA6" w:rsidRDefault="00DB3FA6" w:rsidP="00DB3FA6">
      <w:pPr>
        <w:jc w:val="center"/>
      </w:pPr>
      <w:r>
        <w:rPr>
          <w:noProof/>
        </w:rPr>
        <w:drawing>
          <wp:inline distT="0" distB="0" distL="0" distR="0" wp14:anchorId="0F8AA566" wp14:editId="40E41D17">
            <wp:extent cx="2299214" cy="6069453"/>
            <wp:effectExtent l="0" t="0" r="6350" b="7620"/>
            <wp:docPr id="69924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47650" name=""/>
                    <pic:cNvPicPr/>
                  </pic:nvPicPr>
                  <pic:blipFill>
                    <a:blip r:embed="rId24"/>
                    <a:stretch>
                      <a:fillRect/>
                    </a:stretch>
                  </pic:blipFill>
                  <pic:spPr>
                    <a:xfrm>
                      <a:off x="0" y="0"/>
                      <a:ext cx="2304011" cy="6082116"/>
                    </a:xfrm>
                    <a:prstGeom prst="rect">
                      <a:avLst/>
                    </a:prstGeom>
                  </pic:spPr>
                </pic:pic>
              </a:graphicData>
            </a:graphic>
          </wp:inline>
        </w:drawing>
      </w:r>
    </w:p>
    <w:p w14:paraId="5DF2B570" w14:textId="4A9A4CFD" w:rsidR="00984423" w:rsidRPr="000C163D" w:rsidRDefault="00650B1C">
      <w:pPr>
        <w:pStyle w:val="Heading2"/>
        <w:numPr>
          <w:ilvl w:val="3"/>
          <w:numId w:val="10"/>
        </w:numPr>
        <w:ind w:left="990" w:hanging="990"/>
        <w:rPr>
          <w:i/>
          <w:iCs/>
        </w:rPr>
      </w:pPr>
      <w:bookmarkStart w:id="57" w:name="_Toc144204002"/>
      <w:r w:rsidRPr="000C163D">
        <w:rPr>
          <w:i/>
          <w:iCs/>
        </w:rPr>
        <w:t>Capability Model</w:t>
      </w:r>
      <w:bookmarkEnd w:id="57"/>
    </w:p>
    <w:p w14:paraId="2BEAF552" w14:textId="159D0325" w:rsidR="0024073C" w:rsidRDefault="000717B5" w:rsidP="000717B5">
      <w:pPr>
        <w:spacing w:line="480" w:lineRule="auto"/>
        <w:ind w:firstLine="720"/>
        <w:jc w:val="both"/>
        <w:rPr>
          <w:rFonts w:ascii="Times New Roman" w:hAnsi="Times New Roman" w:cs="Times New Roman"/>
          <w:sz w:val="24"/>
          <w:szCs w:val="24"/>
        </w:rPr>
      </w:pPr>
      <w:r w:rsidRPr="003B65CA">
        <w:rPr>
          <w:rFonts w:ascii="Times New Roman" w:hAnsi="Times New Roman" w:cs="Times New Roman"/>
          <w:sz w:val="24"/>
          <w:szCs w:val="24"/>
        </w:rPr>
        <w:t xml:space="preserve">Proses evaluasi dalam COBIT 2019 mencakup model kapabilitas dengan tingkat kemampuan yang mendukung struktur kapabilitas berbasis CMMI. Setiap proses dalam kerangka tata kelola dan manajemen memiliki kemampuan untuk beroperasi pada berbagai tingkat, yang berkisar dari level 0 hingga level 5. Tingkat </w:t>
      </w:r>
      <w:r w:rsidRPr="003B65CA">
        <w:rPr>
          <w:rFonts w:ascii="Times New Roman" w:hAnsi="Times New Roman" w:cs="Times New Roman"/>
          <w:sz w:val="24"/>
          <w:szCs w:val="24"/>
        </w:rPr>
        <w:lastRenderedPageBreak/>
        <w:t>kemampuan ini mewakili sejauh mana implementasi dan pelaksanaan suatu proses telah terjadi dengan efektif. Berikut ini adalah gambaran model yang mengilustrasikan tingkat kemampuan dari setiap level.</w:t>
      </w:r>
      <w:r w:rsidRPr="00DB3FA6">
        <w:rPr>
          <w:rFonts w:ascii="Times New Roman" w:hAnsi="Times New Roman" w:cs="Times New Roman"/>
          <w:sz w:val="24"/>
          <w:szCs w:val="24"/>
        </w:rPr>
        <w:t xml:space="preserve"> </w:t>
      </w:r>
      <w:sdt>
        <w:sdtPr>
          <w:rPr>
            <w:rFonts w:ascii="Times New Roman" w:hAnsi="Times New Roman" w:cs="Times New Roman"/>
            <w:sz w:val="24"/>
            <w:szCs w:val="24"/>
          </w:rPr>
          <w:id w:val="550814518"/>
          <w:citation/>
        </w:sdtPr>
        <w:sdtContent>
          <w:r>
            <w:rPr>
              <w:rFonts w:ascii="Times New Roman" w:hAnsi="Times New Roman" w:cs="Times New Roman"/>
              <w:sz w:val="24"/>
              <w:szCs w:val="24"/>
            </w:rPr>
            <w:fldChar w:fldCharType="begin"/>
          </w:r>
          <w:r>
            <w:rPr>
              <w:rFonts w:ascii="Times New Roman" w:hAnsi="Times New Roman" w:cs="Times New Roman"/>
              <w:sz w:val="24"/>
              <w:szCs w:val="24"/>
              <w:lang w:eastAsia="ko-KR"/>
            </w:rPr>
            <w:instrText xml:space="preserve"> </w:instrText>
          </w:r>
          <w:r>
            <w:rPr>
              <w:rFonts w:ascii="Times New Roman" w:hAnsi="Times New Roman" w:cs="Times New Roman" w:hint="eastAsia"/>
              <w:sz w:val="24"/>
              <w:szCs w:val="24"/>
              <w:lang w:eastAsia="ko-KR"/>
            </w:rPr>
            <w:instrText>CITATION Inf18 \l 1042</w:instrText>
          </w:r>
          <w:r>
            <w:rPr>
              <w:rFonts w:ascii="Times New Roman" w:hAnsi="Times New Roman" w:cs="Times New Roman"/>
              <w:sz w:val="24"/>
              <w:szCs w:val="24"/>
              <w:lang w:eastAsia="ko-KR"/>
            </w:rPr>
            <w:instrText xml:space="preserve"> </w:instrText>
          </w:r>
          <w:r>
            <w:rPr>
              <w:rFonts w:ascii="Times New Roman" w:hAnsi="Times New Roman" w:cs="Times New Roman"/>
              <w:sz w:val="24"/>
              <w:szCs w:val="24"/>
            </w:rPr>
            <w:fldChar w:fldCharType="separate"/>
          </w:r>
          <w:r w:rsidR="00B95C8D" w:rsidRPr="00B95C8D">
            <w:rPr>
              <w:rFonts w:ascii="Times New Roman" w:hAnsi="Times New Roman" w:cs="Times New Roman" w:hint="eastAsia"/>
              <w:noProof/>
              <w:sz w:val="24"/>
              <w:szCs w:val="24"/>
              <w:lang w:eastAsia="ko-KR"/>
            </w:rPr>
            <w:t>(ISACA, COBIT® 2019 Framework: Introduction &amp; Methodology, 2018)</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383CFD6E" w14:textId="77777777" w:rsidR="00C3559D" w:rsidRDefault="0024073C" w:rsidP="00C3559D">
      <w:pPr>
        <w:keepNext/>
        <w:spacing w:line="480" w:lineRule="auto"/>
        <w:jc w:val="center"/>
      </w:pPr>
      <w:r>
        <w:rPr>
          <w:noProof/>
        </w:rPr>
        <w:drawing>
          <wp:inline distT="0" distB="0" distL="0" distR="0" wp14:anchorId="78A9D460" wp14:editId="5BF61C08">
            <wp:extent cx="5039995" cy="2891790"/>
            <wp:effectExtent l="0" t="0" r="8255" b="3810"/>
            <wp:docPr id="126623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36659" name=""/>
                    <pic:cNvPicPr/>
                  </pic:nvPicPr>
                  <pic:blipFill>
                    <a:blip r:embed="rId25"/>
                    <a:stretch>
                      <a:fillRect/>
                    </a:stretch>
                  </pic:blipFill>
                  <pic:spPr>
                    <a:xfrm>
                      <a:off x="0" y="0"/>
                      <a:ext cx="5039995" cy="2891790"/>
                    </a:xfrm>
                    <a:prstGeom prst="rect">
                      <a:avLst/>
                    </a:prstGeom>
                  </pic:spPr>
                </pic:pic>
              </a:graphicData>
            </a:graphic>
          </wp:inline>
        </w:drawing>
      </w:r>
    </w:p>
    <w:p w14:paraId="76D44FC0" w14:textId="77777777" w:rsidR="008554B9" w:rsidRDefault="00C3559D" w:rsidP="00C3559D">
      <w:pPr>
        <w:pStyle w:val="Caption"/>
        <w:rPr>
          <w:rStyle w:val="SubtleEmphasis"/>
          <w:color w:val="auto"/>
        </w:rPr>
      </w:pPr>
      <w:bookmarkStart w:id="58" w:name="_Toc142737099"/>
      <w:r w:rsidRPr="00C3559D">
        <w:t>Gambar 2.</w:t>
      </w:r>
      <w:fldSimple w:instr=" SEQ Gambar_2. \* ARABIC ">
        <w:r w:rsidR="008E73F3">
          <w:rPr>
            <w:noProof/>
          </w:rPr>
          <w:t>8</w:t>
        </w:r>
      </w:fldSimple>
      <w:r w:rsidRPr="00C3559D">
        <w:t xml:space="preserve"> </w:t>
      </w:r>
      <w:r w:rsidRPr="008554B9">
        <w:rPr>
          <w:rStyle w:val="SubtleEmphasis"/>
          <w:i w:val="0"/>
          <w:iCs w:val="0"/>
          <w:color w:val="auto"/>
        </w:rPr>
        <w:t>Capability levels for processes</w:t>
      </w:r>
      <w:bookmarkEnd w:id="58"/>
    </w:p>
    <w:p w14:paraId="6F3F6E1B" w14:textId="770A098E" w:rsidR="0024073C" w:rsidRPr="00C3559D" w:rsidRDefault="008554B9" w:rsidP="00C3559D">
      <w:pPr>
        <w:pStyle w:val="Caption"/>
        <w:rPr>
          <w:rStyle w:val="SubtleEmphasis"/>
          <w:color w:val="auto"/>
        </w:rPr>
      </w:pPr>
      <w:r>
        <w:rPr>
          <w:rStyle w:val="SubtleEmphasis"/>
          <w:i w:val="0"/>
          <w:iCs w:val="0"/>
          <w:color w:val="auto"/>
        </w:rPr>
        <w:t>Sumber:</w:t>
      </w:r>
      <w:sdt>
        <w:sdtPr>
          <w:rPr>
            <w:rStyle w:val="SubtleEmphasis"/>
            <w:color w:val="auto"/>
          </w:rPr>
          <w:id w:val="-1545053191"/>
          <w:citation/>
        </w:sdtPr>
        <w:sdtContent>
          <w:r w:rsidR="00C3559D" w:rsidRPr="00C3559D">
            <w:rPr>
              <w:rStyle w:val="SubtleEmphasis"/>
              <w:color w:val="auto"/>
            </w:rPr>
            <w:fldChar w:fldCharType="begin"/>
          </w:r>
          <w:r w:rsidR="00C3559D" w:rsidRPr="00C3559D">
            <w:rPr>
              <w:rStyle w:val="SubtleEmphasis"/>
              <w:color w:val="auto"/>
              <w:lang w:eastAsia="ko-KR"/>
            </w:rPr>
            <w:instrText xml:space="preserve"> </w:instrText>
          </w:r>
          <w:r w:rsidR="00C3559D" w:rsidRPr="00C3559D">
            <w:rPr>
              <w:rStyle w:val="SubtleEmphasis"/>
              <w:rFonts w:hint="eastAsia"/>
              <w:color w:val="auto"/>
              <w:lang w:eastAsia="ko-KR"/>
            </w:rPr>
            <w:instrText>CITATION Inf18 \l 1042</w:instrText>
          </w:r>
          <w:r w:rsidR="00C3559D" w:rsidRPr="00C3559D">
            <w:rPr>
              <w:rStyle w:val="SubtleEmphasis"/>
              <w:color w:val="auto"/>
              <w:lang w:eastAsia="ko-KR"/>
            </w:rPr>
            <w:instrText xml:space="preserve"> </w:instrText>
          </w:r>
          <w:r w:rsidR="00C3559D" w:rsidRPr="00C3559D">
            <w:rPr>
              <w:rStyle w:val="SubtleEmphasis"/>
              <w:color w:val="auto"/>
            </w:rPr>
            <w:fldChar w:fldCharType="separate"/>
          </w:r>
          <w:r w:rsidR="00B95C8D">
            <w:rPr>
              <w:rStyle w:val="SubtleEmphasis"/>
              <w:rFonts w:hint="eastAsia"/>
              <w:noProof/>
              <w:color w:val="auto"/>
              <w:lang w:eastAsia="ko-KR"/>
            </w:rPr>
            <w:t xml:space="preserve"> </w:t>
          </w:r>
          <w:r w:rsidR="00B95C8D">
            <w:rPr>
              <w:rFonts w:hint="eastAsia"/>
              <w:noProof/>
              <w:lang w:eastAsia="ko-KR"/>
            </w:rPr>
            <w:t>(ISACA, COBIT® 2019 Framework: Introduction &amp; Methodology, 2018)</w:t>
          </w:r>
          <w:r w:rsidR="00C3559D" w:rsidRPr="00C3559D">
            <w:rPr>
              <w:rStyle w:val="SubtleEmphasis"/>
              <w:color w:val="auto"/>
            </w:rPr>
            <w:fldChar w:fldCharType="end"/>
          </w:r>
        </w:sdtContent>
      </w:sdt>
    </w:p>
    <w:p w14:paraId="101880DC" w14:textId="77777777" w:rsidR="00C3559D" w:rsidRPr="00C3559D" w:rsidRDefault="00C3559D" w:rsidP="00C3559D"/>
    <w:p w14:paraId="732024A4" w14:textId="36421F63" w:rsidR="00200CC9" w:rsidRDefault="000717B5" w:rsidP="000717B5">
      <w:pPr>
        <w:spacing w:line="480" w:lineRule="auto"/>
        <w:ind w:firstLine="720"/>
        <w:jc w:val="both"/>
        <w:rPr>
          <w:rFonts w:ascii="Times New Roman" w:hAnsi="Times New Roman" w:cs="Times New Roman"/>
          <w:sz w:val="24"/>
          <w:szCs w:val="24"/>
        </w:rPr>
      </w:pPr>
      <w:r w:rsidRPr="00B44831">
        <w:rPr>
          <w:rFonts w:ascii="Times New Roman" w:hAnsi="Times New Roman" w:cs="Times New Roman"/>
          <w:sz w:val="24"/>
          <w:szCs w:val="24"/>
        </w:rPr>
        <w:t>Untuk menjelaskan mengenai setiap tingkatan kapabilitas pada gambar 2.8 diatas akan menggunakan tabel di bawah ini:</w:t>
      </w:r>
    </w:p>
    <w:p w14:paraId="6B5A8F7F" w14:textId="77777777" w:rsidR="00DB3FA6" w:rsidRDefault="00DB3FA6" w:rsidP="00200CC9">
      <w:pPr>
        <w:spacing w:line="480" w:lineRule="auto"/>
        <w:ind w:firstLine="720"/>
        <w:jc w:val="both"/>
        <w:rPr>
          <w:rFonts w:ascii="Times New Roman" w:hAnsi="Times New Roman" w:cs="Times New Roman"/>
          <w:sz w:val="24"/>
          <w:szCs w:val="24"/>
        </w:rPr>
      </w:pPr>
    </w:p>
    <w:p w14:paraId="0C15FBBD" w14:textId="77777777" w:rsidR="00DB3FA6" w:rsidRDefault="00DB3FA6" w:rsidP="00200CC9">
      <w:pPr>
        <w:spacing w:line="480" w:lineRule="auto"/>
        <w:ind w:firstLine="720"/>
        <w:jc w:val="both"/>
        <w:rPr>
          <w:rFonts w:ascii="Times New Roman" w:hAnsi="Times New Roman" w:cs="Times New Roman"/>
          <w:sz w:val="24"/>
          <w:szCs w:val="24"/>
        </w:rPr>
      </w:pPr>
    </w:p>
    <w:p w14:paraId="6F60402D" w14:textId="77777777" w:rsidR="00DB3FA6" w:rsidRPr="00B44831" w:rsidRDefault="00DB3FA6" w:rsidP="00200CC9">
      <w:pPr>
        <w:spacing w:line="480" w:lineRule="auto"/>
        <w:ind w:firstLine="720"/>
        <w:jc w:val="both"/>
        <w:rPr>
          <w:rStyle w:val="SubtleEmphasis"/>
          <w:rFonts w:ascii="Times New Roman" w:hAnsi="Times New Roman" w:cs="Times New Roman"/>
          <w:b/>
          <w:bCs/>
          <w:color w:val="auto"/>
          <w:sz w:val="24"/>
          <w:szCs w:val="24"/>
        </w:rPr>
      </w:pPr>
    </w:p>
    <w:p w14:paraId="6F4A7D28" w14:textId="06B8D44B" w:rsidR="00C3559D" w:rsidRDefault="00C3559D" w:rsidP="00C3559D">
      <w:pPr>
        <w:pStyle w:val="Caption"/>
        <w:keepNext/>
      </w:pPr>
      <w:bookmarkStart w:id="59" w:name="_Toc142737087"/>
      <w:r>
        <w:lastRenderedPageBreak/>
        <w:t>Tabel 2.</w:t>
      </w:r>
      <w:fldSimple w:instr=" SEQ Tabel_2. \* ARABIC ">
        <w:r w:rsidR="00B774B7">
          <w:rPr>
            <w:noProof/>
          </w:rPr>
          <w:t>15</w:t>
        </w:r>
      </w:fldSimple>
      <w:r>
        <w:t xml:space="preserve"> Tabel </w:t>
      </w:r>
      <w:r w:rsidRPr="008554B9">
        <w:t>Capability Levels for Processes</w:t>
      </w:r>
      <w:bookmarkEnd w:id="59"/>
    </w:p>
    <w:p w14:paraId="5AD397EA" w14:textId="0756399C" w:rsidR="0024073C" w:rsidRDefault="00DB3FA6" w:rsidP="0024073C">
      <w:r>
        <w:rPr>
          <w:noProof/>
        </w:rPr>
        <w:drawing>
          <wp:inline distT="0" distB="0" distL="0" distR="0" wp14:anchorId="24EFC1C5" wp14:editId="2E442543">
            <wp:extent cx="5039995" cy="5995670"/>
            <wp:effectExtent l="0" t="0" r="8255" b="5080"/>
            <wp:docPr id="1033669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69459" name=""/>
                    <pic:cNvPicPr/>
                  </pic:nvPicPr>
                  <pic:blipFill>
                    <a:blip r:embed="rId26"/>
                    <a:stretch>
                      <a:fillRect/>
                    </a:stretch>
                  </pic:blipFill>
                  <pic:spPr>
                    <a:xfrm>
                      <a:off x="0" y="0"/>
                      <a:ext cx="5039995" cy="5995670"/>
                    </a:xfrm>
                    <a:prstGeom prst="rect">
                      <a:avLst/>
                    </a:prstGeom>
                  </pic:spPr>
                </pic:pic>
              </a:graphicData>
            </a:graphic>
          </wp:inline>
        </w:drawing>
      </w:r>
    </w:p>
    <w:p w14:paraId="50F56802" w14:textId="2025B8C8" w:rsidR="00200CC9" w:rsidRPr="00B44831" w:rsidRDefault="000717B5" w:rsidP="000717B5">
      <w:pPr>
        <w:spacing w:line="480" w:lineRule="auto"/>
        <w:ind w:firstLine="720"/>
        <w:jc w:val="both"/>
        <w:rPr>
          <w:rFonts w:ascii="Times New Roman" w:hAnsi="Times New Roman" w:cs="Times New Roman"/>
          <w:b/>
          <w:bCs/>
          <w:sz w:val="24"/>
          <w:szCs w:val="24"/>
        </w:rPr>
      </w:pPr>
      <w:r w:rsidRPr="003B65CA">
        <w:rPr>
          <w:rFonts w:ascii="Times New Roman" w:hAnsi="Times New Roman" w:cs="Times New Roman"/>
          <w:sz w:val="24"/>
          <w:szCs w:val="24"/>
        </w:rPr>
        <w:t xml:space="preserve">Dalam Kerangka Kerja Inti COBIT, disediakan tingkat kemampuan untuk semua aktivitas proses, yang memungkinkan definisi yang jelas tentang proses dan aktivitas yang diperlukan untuk mencapai berbagai tingkat kemampuan. Oleh karena itu, penilaian terhadap kemampuan proses dan aktivitas akan disesuaikan berdasarkan tingkat yang tercantum dalam kerangka kerja COBIT 2019: Tujuan </w:t>
      </w:r>
      <w:r w:rsidRPr="003B65CA">
        <w:rPr>
          <w:rFonts w:ascii="Times New Roman" w:hAnsi="Times New Roman" w:cs="Times New Roman"/>
          <w:sz w:val="24"/>
          <w:szCs w:val="24"/>
        </w:rPr>
        <w:lastRenderedPageBreak/>
        <w:t>Tata Kelola dan Manajemen sesuai dengan tujuan proses masing-masing. Dengan cara ini, aktivitas pada tingkat kemampuan yang dilakukan akan menjadi pertimbangan untuk penilaian aktivitas tingkat berikutnya saat mencapai tingkat kemampuan yang lebih tinggi. Di bawah ini adalah penilaian aktivitas proses untuk menentukan tingkat kemampuan.</w:t>
      </w:r>
      <w:r w:rsidRPr="00B44831">
        <w:rPr>
          <w:rFonts w:ascii="Times New Roman" w:hAnsi="Times New Roman" w:cs="Times New Roman"/>
          <w:i/>
          <w:iCs/>
          <w:sz w:val="24"/>
          <w:szCs w:val="24"/>
        </w:rPr>
        <w:t xml:space="preserve"> </w:t>
      </w:r>
      <w:sdt>
        <w:sdtPr>
          <w:rPr>
            <w:rFonts w:ascii="Times New Roman" w:hAnsi="Times New Roman" w:cs="Times New Roman"/>
            <w:i/>
            <w:iCs/>
            <w:sz w:val="24"/>
            <w:szCs w:val="24"/>
          </w:rPr>
          <w:id w:val="-1033963710"/>
          <w:citation/>
        </w:sdtPr>
        <w:sdtContent>
          <w:r>
            <w:rPr>
              <w:rFonts w:ascii="Times New Roman" w:hAnsi="Times New Roman" w:cs="Times New Roman"/>
              <w:i/>
              <w:iCs/>
              <w:sz w:val="24"/>
              <w:szCs w:val="24"/>
            </w:rPr>
            <w:fldChar w:fldCharType="begin"/>
          </w:r>
          <w:r>
            <w:rPr>
              <w:rFonts w:ascii="Times New Roman" w:hAnsi="Times New Roman" w:cs="Times New Roman"/>
              <w:i/>
              <w:iCs/>
              <w:sz w:val="24"/>
              <w:szCs w:val="24"/>
              <w:lang w:eastAsia="ko-KR"/>
            </w:rPr>
            <w:instrText xml:space="preserve"> </w:instrText>
          </w:r>
          <w:r>
            <w:rPr>
              <w:rFonts w:ascii="Times New Roman" w:hAnsi="Times New Roman" w:cs="Times New Roman" w:hint="eastAsia"/>
              <w:i/>
              <w:iCs/>
              <w:sz w:val="24"/>
              <w:szCs w:val="24"/>
              <w:lang w:eastAsia="ko-KR"/>
            </w:rPr>
            <w:instrText>CITATION Inf18 \l 1042</w:instrText>
          </w:r>
          <w:r>
            <w:rPr>
              <w:rFonts w:ascii="Times New Roman" w:hAnsi="Times New Roman" w:cs="Times New Roman"/>
              <w:i/>
              <w:iCs/>
              <w:sz w:val="24"/>
              <w:szCs w:val="24"/>
              <w:lang w:eastAsia="ko-KR"/>
            </w:rPr>
            <w:instrText xml:space="preserve"> </w:instrText>
          </w:r>
          <w:r>
            <w:rPr>
              <w:rFonts w:ascii="Times New Roman" w:hAnsi="Times New Roman" w:cs="Times New Roman"/>
              <w:i/>
              <w:iCs/>
              <w:sz w:val="24"/>
              <w:szCs w:val="24"/>
            </w:rPr>
            <w:fldChar w:fldCharType="separate"/>
          </w:r>
          <w:r w:rsidR="00B95C8D" w:rsidRPr="00B95C8D">
            <w:rPr>
              <w:rFonts w:ascii="Times New Roman" w:hAnsi="Times New Roman" w:cs="Times New Roman" w:hint="eastAsia"/>
              <w:noProof/>
              <w:sz w:val="24"/>
              <w:szCs w:val="24"/>
              <w:lang w:eastAsia="ko-KR"/>
            </w:rPr>
            <w:t>(ISACA, COBIT® 2019 Framework: Introduction &amp; Methodology, 2018)</w:t>
          </w:r>
          <w:r>
            <w:rPr>
              <w:rFonts w:ascii="Times New Roman" w:hAnsi="Times New Roman" w:cs="Times New Roman"/>
              <w:i/>
              <w:iCs/>
              <w:sz w:val="24"/>
              <w:szCs w:val="24"/>
            </w:rPr>
            <w:fldChar w:fldCharType="end"/>
          </w:r>
        </w:sdtContent>
      </w:sdt>
      <w:r w:rsidRPr="00B44831">
        <w:rPr>
          <w:rFonts w:ascii="Times New Roman" w:hAnsi="Times New Roman" w:cs="Times New Roman"/>
          <w:sz w:val="24"/>
          <w:szCs w:val="24"/>
        </w:rPr>
        <w:t>:</w:t>
      </w:r>
    </w:p>
    <w:p w14:paraId="12D0E4FA" w14:textId="7CA03BC3" w:rsidR="00C3559D" w:rsidRDefault="00C3559D" w:rsidP="00C3559D">
      <w:pPr>
        <w:pStyle w:val="Caption"/>
        <w:keepNext/>
        <w:rPr>
          <w:i/>
          <w:iCs/>
        </w:rPr>
      </w:pPr>
      <w:bookmarkStart w:id="60" w:name="_Toc142737088"/>
      <w:r>
        <w:t>Tabel 2.</w:t>
      </w:r>
      <w:fldSimple w:instr=" SEQ Tabel_2. \* ARABIC ">
        <w:r w:rsidR="00B774B7">
          <w:rPr>
            <w:noProof/>
          </w:rPr>
          <w:t>16</w:t>
        </w:r>
      </w:fldSimple>
      <w:r>
        <w:t xml:space="preserve"> Tabel </w:t>
      </w:r>
      <w:r>
        <w:rPr>
          <w:i/>
          <w:iCs/>
        </w:rPr>
        <w:t>Capability Levels Rating</w:t>
      </w:r>
      <w:bookmarkEnd w:id="60"/>
    </w:p>
    <w:p w14:paraId="55874EB0" w14:textId="1C391D47" w:rsidR="00365E5A" w:rsidRPr="0024073C" w:rsidRDefault="00DB3FA6" w:rsidP="0024073C">
      <w:r>
        <w:rPr>
          <w:noProof/>
        </w:rPr>
        <w:drawing>
          <wp:inline distT="0" distB="0" distL="0" distR="0" wp14:anchorId="7BB954AC" wp14:editId="1C8E5AAB">
            <wp:extent cx="5039995" cy="1805305"/>
            <wp:effectExtent l="0" t="0" r="8255" b="4445"/>
            <wp:docPr id="122448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82092" name=""/>
                    <pic:cNvPicPr/>
                  </pic:nvPicPr>
                  <pic:blipFill>
                    <a:blip r:embed="rId27"/>
                    <a:stretch>
                      <a:fillRect/>
                    </a:stretch>
                  </pic:blipFill>
                  <pic:spPr>
                    <a:xfrm>
                      <a:off x="0" y="0"/>
                      <a:ext cx="5039995" cy="1805305"/>
                    </a:xfrm>
                    <a:prstGeom prst="rect">
                      <a:avLst/>
                    </a:prstGeom>
                  </pic:spPr>
                </pic:pic>
              </a:graphicData>
            </a:graphic>
          </wp:inline>
        </w:drawing>
      </w:r>
    </w:p>
    <w:p w14:paraId="39BF6839" w14:textId="5CB32EFD" w:rsidR="00B44831" w:rsidRPr="00FC19A5" w:rsidRDefault="00650B1C">
      <w:pPr>
        <w:pStyle w:val="Heading2"/>
        <w:numPr>
          <w:ilvl w:val="3"/>
          <w:numId w:val="10"/>
        </w:numPr>
        <w:ind w:left="990" w:hanging="990"/>
        <w:rPr>
          <w:i/>
          <w:iCs/>
        </w:rPr>
      </w:pPr>
      <w:bookmarkStart w:id="61" w:name="_Toc144204003"/>
      <w:r w:rsidRPr="00FC19A5">
        <w:t xml:space="preserve">RACI </w:t>
      </w:r>
      <w:r w:rsidRPr="00FC19A5">
        <w:rPr>
          <w:i/>
          <w:iCs/>
        </w:rPr>
        <w:t>Chart</w:t>
      </w:r>
      <w:bookmarkEnd w:id="61"/>
    </w:p>
    <w:p w14:paraId="68C69910" w14:textId="590A843E" w:rsidR="000717B5" w:rsidRPr="003B65CA" w:rsidRDefault="000717B5" w:rsidP="000717B5">
      <w:pPr>
        <w:spacing w:line="360" w:lineRule="auto"/>
        <w:ind w:firstLine="720"/>
        <w:jc w:val="both"/>
        <w:rPr>
          <w:rFonts w:ascii="Times New Roman" w:hAnsi="Times New Roman" w:cs="Times New Roman"/>
          <w:sz w:val="24"/>
          <w:szCs w:val="24"/>
        </w:rPr>
      </w:pPr>
      <w:r w:rsidRPr="003B65CA">
        <w:rPr>
          <w:rFonts w:ascii="Times New Roman" w:hAnsi="Times New Roman" w:cs="Times New Roman"/>
          <w:sz w:val="24"/>
          <w:szCs w:val="24"/>
        </w:rPr>
        <w:t>RACI (</w:t>
      </w:r>
      <w:r w:rsidRPr="003B65CA">
        <w:rPr>
          <w:rFonts w:ascii="Times New Roman" w:hAnsi="Times New Roman" w:cs="Times New Roman"/>
          <w:i/>
          <w:iCs/>
          <w:sz w:val="24"/>
          <w:szCs w:val="24"/>
        </w:rPr>
        <w:t>Responsible, Accountable, Consulted, Informed</w:t>
      </w:r>
      <w:r w:rsidRPr="003B65CA">
        <w:rPr>
          <w:rFonts w:ascii="Times New Roman" w:hAnsi="Times New Roman" w:cs="Times New Roman"/>
          <w:sz w:val="24"/>
          <w:szCs w:val="24"/>
        </w:rPr>
        <w:t>) adalah elemen dalam struktur organisasi tata kelola yang menggambarkan tingkat tanggung jawab, aktivitas, dan akuntabilitas yang melibatkan peran individu dan struktur organisasi, baik dari segi bisnis maupun teknologi informasi (IT). Berikut adalah penjelasan tiap komponen dalam RACI:</w:t>
      </w:r>
    </w:p>
    <w:p w14:paraId="25EAE896" w14:textId="77777777" w:rsidR="000717B5" w:rsidRDefault="000717B5" w:rsidP="000717B5">
      <w:pPr>
        <w:pStyle w:val="ListParagraph"/>
        <w:numPr>
          <w:ilvl w:val="6"/>
          <w:numId w:val="18"/>
        </w:numPr>
        <w:spacing w:line="360" w:lineRule="auto"/>
        <w:ind w:left="810"/>
        <w:jc w:val="both"/>
        <w:rPr>
          <w:rFonts w:ascii="Times New Roman" w:hAnsi="Times New Roman" w:cs="Times New Roman"/>
          <w:sz w:val="24"/>
          <w:szCs w:val="24"/>
        </w:rPr>
      </w:pPr>
      <w:r w:rsidRPr="003B65CA">
        <w:rPr>
          <w:rFonts w:ascii="Times New Roman" w:hAnsi="Times New Roman" w:cs="Times New Roman"/>
          <w:b/>
          <w:bCs/>
          <w:sz w:val="24"/>
          <w:szCs w:val="24"/>
        </w:rPr>
        <w:t>Responsible (R)</w:t>
      </w:r>
      <w:r w:rsidRPr="003B65CA">
        <w:rPr>
          <w:rFonts w:ascii="Times New Roman" w:hAnsi="Times New Roman" w:cs="Times New Roman"/>
          <w:sz w:val="24"/>
          <w:szCs w:val="24"/>
        </w:rPr>
        <w:t>: Orang atau individu yang bertanggung jawab langsung untuk melakukan tugas atau aktivitas tertentu. Mereka adalah pelaksana utama dan bertanggung jawab atas kelancaran dan kualitas pelaksanaan tugas tersebut.</w:t>
      </w:r>
    </w:p>
    <w:p w14:paraId="3FE979F1" w14:textId="77777777" w:rsidR="000717B5" w:rsidRDefault="000717B5" w:rsidP="000717B5">
      <w:pPr>
        <w:pStyle w:val="ListParagraph"/>
        <w:numPr>
          <w:ilvl w:val="6"/>
          <w:numId w:val="18"/>
        </w:numPr>
        <w:spacing w:line="360" w:lineRule="auto"/>
        <w:ind w:left="810"/>
        <w:jc w:val="both"/>
        <w:rPr>
          <w:rFonts w:ascii="Times New Roman" w:hAnsi="Times New Roman" w:cs="Times New Roman"/>
          <w:sz w:val="24"/>
          <w:szCs w:val="24"/>
        </w:rPr>
      </w:pPr>
      <w:r w:rsidRPr="003B65CA">
        <w:rPr>
          <w:rFonts w:ascii="Times New Roman" w:hAnsi="Times New Roman" w:cs="Times New Roman"/>
          <w:b/>
          <w:bCs/>
          <w:sz w:val="24"/>
          <w:szCs w:val="24"/>
        </w:rPr>
        <w:t>Accountable (A)</w:t>
      </w:r>
      <w:r w:rsidRPr="003B65CA">
        <w:rPr>
          <w:rFonts w:ascii="Times New Roman" w:hAnsi="Times New Roman" w:cs="Times New Roman"/>
          <w:sz w:val="24"/>
          <w:szCs w:val="24"/>
        </w:rPr>
        <w:t xml:space="preserve">: Orang atau individu yang memiliki akuntabilitas penuh terhadap hasil akhir dari suatu tugas atau aktivitas. Mereka adalah individu yang harus memastikan bahwa tugas diselesaikan dengan sukses, dan </w:t>
      </w:r>
      <w:r w:rsidRPr="003B65CA">
        <w:rPr>
          <w:rFonts w:ascii="Times New Roman" w:hAnsi="Times New Roman" w:cs="Times New Roman"/>
          <w:sz w:val="24"/>
          <w:szCs w:val="24"/>
        </w:rPr>
        <w:lastRenderedPageBreak/>
        <w:t>akibatnya, mereka juga memiliki keputusan akhir dan tindakan untuk tugas tersebut.</w:t>
      </w:r>
    </w:p>
    <w:p w14:paraId="7AF7D5E8" w14:textId="77777777" w:rsidR="000717B5" w:rsidRDefault="000717B5" w:rsidP="000717B5">
      <w:pPr>
        <w:pStyle w:val="ListParagraph"/>
        <w:numPr>
          <w:ilvl w:val="6"/>
          <w:numId w:val="18"/>
        </w:numPr>
        <w:spacing w:line="360" w:lineRule="auto"/>
        <w:ind w:left="810"/>
        <w:jc w:val="both"/>
        <w:rPr>
          <w:rFonts w:ascii="Times New Roman" w:hAnsi="Times New Roman" w:cs="Times New Roman"/>
          <w:sz w:val="24"/>
          <w:szCs w:val="24"/>
        </w:rPr>
      </w:pPr>
      <w:r w:rsidRPr="003B65CA">
        <w:rPr>
          <w:rFonts w:ascii="Times New Roman" w:hAnsi="Times New Roman" w:cs="Times New Roman"/>
          <w:b/>
          <w:bCs/>
          <w:sz w:val="24"/>
          <w:szCs w:val="24"/>
        </w:rPr>
        <w:t>Consulted (C)</w:t>
      </w:r>
      <w:r w:rsidRPr="003B65CA">
        <w:rPr>
          <w:rFonts w:ascii="Times New Roman" w:hAnsi="Times New Roman" w:cs="Times New Roman"/>
          <w:sz w:val="24"/>
          <w:szCs w:val="24"/>
        </w:rPr>
        <w:t>: Peran yang dikonsultasikan (C) memberikan masukan untuk praktik. Dalam hal ini, peran ini berarti memberikan masukan atau konsultasi terhadap peran yang bertanggung jawab untuk mendapatkan informasi dari unit lain atau mitra eksternal. Peran yang dikonsultasikan memiliki peran dalam memberikan wawasan, masukan, atau saran untuk mendukung pelaksanaan tugas dan aktivitas yang dilakukan oleh peran yang bertanggung jawab.</w:t>
      </w:r>
    </w:p>
    <w:p w14:paraId="10D630CD" w14:textId="77777777" w:rsidR="000717B5" w:rsidRPr="003B65CA" w:rsidRDefault="000717B5" w:rsidP="000717B5">
      <w:pPr>
        <w:pStyle w:val="ListParagraph"/>
        <w:numPr>
          <w:ilvl w:val="6"/>
          <w:numId w:val="18"/>
        </w:numPr>
        <w:spacing w:line="360" w:lineRule="auto"/>
        <w:ind w:left="810"/>
        <w:jc w:val="both"/>
        <w:rPr>
          <w:rFonts w:ascii="Times New Roman" w:hAnsi="Times New Roman" w:cs="Times New Roman"/>
          <w:sz w:val="24"/>
          <w:szCs w:val="24"/>
        </w:rPr>
      </w:pPr>
      <w:r w:rsidRPr="003B65CA">
        <w:rPr>
          <w:rFonts w:ascii="Times New Roman" w:hAnsi="Times New Roman" w:cs="Times New Roman"/>
          <w:b/>
          <w:bCs/>
          <w:sz w:val="24"/>
          <w:szCs w:val="24"/>
        </w:rPr>
        <w:t>Informed (I)</w:t>
      </w:r>
      <w:r w:rsidRPr="003B65CA">
        <w:rPr>
          <w:rFonts w:ascii="Times New Roman" w:hAnsi="Times New Roman" w:cs="Times New Roman"/>
          <w:sz w:val="24"/>
          <w:szCs w:val="24"/>
        </w:rPr>
        <w:t>: Peran yang diinformasikan (I) merujuk pada pihak atau individu yang mendapatkan informasi mengenai pencapaian atau hasil dari suatu praktik. Dalam kata lain, peran ini menunjukkan siapa yang menjadi penerima informasi terkait dengan kemajuan, hasil, atau laporan dari tugas atau aktivitas yang sedang dilakukan.</w:t>
      </w:r>
    </w:p>
    <w:p w14:paraId="68652A2B" w14:textId="041AE458" w:rsidR="00C3559D" w:rsidRDefault="00CA2C3E" w:rsidP="000717B5">
      <w:pPr>
        <w:spacing w:line="480" w:lineRule="auto"/>
        <w:jc w:val="center"/>
      </w:pPr>
      <w:r>
        <w:rPr>
          <w:noProof/>
        </w:rPr>
        <w:drawing>
          <wp:inline distT="0" distB="0" distL="0" distR="0" wp14:anchorId="46F199A9" wp14:editId="63D37BB7">
            <wp:extent cx="5039995" cy="3034030"/>
            <wp:effectExtent l="0" t="0" r="8255" b="0"/>
            <wp:docPr id="864195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95249" name=""/>
                    <pic:cNvPicPr/>
                  </pic:nvPicPr>
                  <pic:blipFill>
                    <a:blip r:embed="rId28"/>
                    <a:stretch>
                      <a:fillRect/>
                    </a:stretch>
                  </pic:blipFill>
                  <pic:spPr>
                    <a:xfrm>
                      <a:off x="0" y="0"/>
                      <a:ext cx="5039995" cy="3034030"/>
                    </a:xfrm>
                    <a:prstGeom prst="rect">
                      <a:avLst/>
                    </a:prstGeom>
                  </pic:spPr>
                </pic:pic>
              </a:graphicData>
            </a:graphic>
          </wp:inline>
        </w:drawing>
      </w:r>
    </w:p>
    <w:p w14:paraId="6F46B40F" w14:textId="77777777" w:rsidR="008554B9" w:rsidRPr="0021654C" w:rsidRDefault="00C3559D" w:rsidP="00C3559D">
      <w:pPr>
        <w:pStyle w:val="Caption"/>
        <w:rPr>
          <w:rStyle w:val="SubtleEmphasis"/>
          <w:i w:val="0"/>
          <w:iCs w:val="0"/>
          <w:color w:val="auto"/>
        </w:rPr>
      </w:pPr>
      <w:bookmarkStart w:id="62" w:name="_Toc142737100"/>
      <w:r>
        <w:t>Gambar 2.</w:t>
      </w:r>
      <w:fldSimple w:instr=" SEQ Gambar_2. \* ARABIC ">
        <w:r w:rsidR="008E73F3">
          <w:rPr>
            <w:noProof/>
          </w:rPr>
          <w:t>9</w:t>
        </w:r>
      </w:fldSimple>
      <w:r>
        <w:t xml:space="preserve"> </w:t>
      </w:r>
      <w:r w:rsidRPr="0021654C">
        <w:rPr>
          <w:rStyle w:val="SubtleEmphasis"/>
          <w:i w:val="0"/>
          <w:iCs w:val="0"/>
          <w:color w:val="auto"/>
        </w:rPr>
        <w:t>Capability levels for processes</w:t>
      </w:r>
      <w:bookmarkEnd w:id="62"/>
    </w:p>
    <w:p w14:paraId="748EDEF9" w14:textId="5AD6E4B2" w:rsidR="00B44831" w:rsidRPr="00B44831" w:rsidRDefault="008554B9" w:rsidP="00C3559D">
      <w:pPr>
        <w:pStyle w:val="Caption"/>
      </w:pPr>
      <w:r>
        <w:rPr>
          <w:rStyle w:val="SubtleEmphasis"/>
          <w:i w:val="0"/>
          <w:iCs w:val="0"/>
          <w:color w:val="auto"/>
        </w:rPr>
        <w:t>Sumber:</w:t>
      </w:r>
      <w:sdt>
        <w:sdtPr>
          <w:rPr>
            <w:rStyle w:val="SubtleEmphasis"/>
            <w:color w:val="auto"/>
          </w:rPr>
          <w:id w:val="1124357441"/>
          <w:citation/>
        </w:sdtPr>
        <w:sdtContent>
          <w:r w:rsidR="00C3559D">
            <w:rPr>
              <w:rStyle w:val="SubtleEmphasis"/>
              <w:color w:val="auto"/>
            </w:rPr>
            <w:fldChar w:fldCharType="begin"/>
          </w:r>
          <w:r w:rsidR="00C3559D">
            <w:rPr>
              <w:rStyle w:val="SubtleEmphasis"/>
              <w:rFonts w:eastAsia="Batang"/>
              <w:color w:val="auto"/>
              <w:lang w:eastAsia="ko-KR"/>
            </w:rPr>
            <w:instrText xml:space="preserve"> </w:instrText>
          </w:r>
          <w:r w:rsidR="00C3559D">
            <w:rPr>
              <w:rStyle w:val="SubtleEmphasis"/>
              <w:rFonts w:eastAsia="Batang" w:hint="eastAsia"/>
              <w:color w:val="auto"/>
              <w:lang w:eastAsia="ko-KR"/>
            </w:rPr>
            <w:instrText>CITATION ISA18 \l 1042</w:instrText>
          </w:r>
          <w:r w:rsidR="00C3559D">
            <w:rPr>
              <w:rStyle w:val="SubtleEmphasis"/>
              <w:rFonts w:eastAsia="Batang"/>
              <w:color w:val="auto"/>
              <w:lang w:eastAsia="ko-KR"/>
            </w:rPr>
            <w:instrText xml:space="preserve"> </w:instrText>
          </w:r>
          <w:r w:rsidR="00C3559D">
            <w:rPr>
              <w:rStyle w:val="SubtleEmphasis"/>
              <w:color w:val="auto"/>
            </w:rPr>
            <w:fldChar w:fldCharType="separate"/>
          </w:r>
          <w:r w:rsidR="00B95C8D">
            <w:rPr>
              <w:rStyle w:val="SubtleEmphasis"/>
              <w:rFonts w:eastAsia="Batang" w:hint="eastAsia"/>
              <w:noProof/>
              <w:color w:val="auto"/>
              <w:lang w:eastAsia="ko-KR"/>
            </w:rPr>
            <w:t xml:space="preserve"> </w:t>
          </w:r>
          <w:r w:rsidR="00B95C8D" w:rsidRPr="00B95C8D">
            <w:rPr>
              <w:rFonts w:eastAsia="Batang" w:hint="eastAsia"/>
              <w:noProof/>
              <w:lang w:eastAsia="ko-KR"/>
            </w:rPr>
            <w:t>(ISACA, COBIT® 2019 Framework: Governance and Management Objectives, 2018)</w:t>
          </w:r>
          <w:r w:rsidR="00C3559D">
            <w:rPr>
              <w:rStyle w:val="SubtleEmphasis"/>
              <w:color w:val="auto"/>
            </w:rPr>
            <w:fldChar w:fldCharType="end"/>
          </w:r>
        </w:sdtContent>
      </w:sdt>
    </w:p>
    <w:p w14:paraId="15A174A9" w14:textId="77777777" w:rsidR="00B44831" w:rsidRPr="00B44831" w:rsidRDefault="00B44831" w:rsidP="00B44831"/>
    <w:p w14:paraId="4379F456" w14:textId="499BD4E8" w:rsidR="00461D9A" w:rsidRPr="005F64E0" w:rsidRDefault="00650B1C">
      <w:pPr>
        <w:pStyle w:val="Heading2"/>
        <w:numPr>
          <w:ilvl w:val="2"/>
          <w:numId w:val="10"/>
        </w:numPr>
        <w:ind w:left="720"/>
      </w:pPr>
      <w:bookmarkStart w:id="63" w:name="_Toc144204004"/>
      <w:r w:rsidRPr="005F64E0">
        <w:t>Gap (Kesenjangan)</w:t>
      </w:r>
      <w:r w:rsidR="00461D9A" w:rsidRPr="005F64E0">
        <w:t xml:space="preserve"> kemampuan saat ini dan rencana</w:t>
      </w:r>
      <w:bookmarkEnd w:id="63"/>
    </w:p>
    <w:p w14:paraId="40FCE2BB" w14:textId="470C573E" w:rsidR="00461D9A" w:rsidRDefault="000717B5" w:rsidP="000717B5">
      <w:pPr>
        <w:spacing w:line="480" w:lineRule="auto"/>
        <w:ind w:firstLine="720"/>
        <w:jc w:val="both"/>
        <w:rPr>
          <w:rFonts w:ascii="Times New Roman" w:hAnsi="Times New Roman" w:cs="Times New Roman"/>
          <w:sz w:val="24"/>
          <w:szCs w:val="24"/>
        </w:rPr>
      </w:pPr>
      <w:r w:rsidRPr="00F731AF">
        <w:rPr>
          <w:rFonts w:ascii="Times New Roman" w:hAnsi="Times New Roman" w:cs="Times New Roman"/>
          <w:sz w:val="24"/>
          <w:szCs w:val="24"/>
        </w:rPr>
        <w:lastRenderedPageBreak/>
        <w:t>Kesenjangan adalah pendekatan yang digunakan untuk membandingkan kinerja aktual dengan potensi harapan yang telah direncanakan.</w:t>
      </w:r>
    </w:p>
    <w:p w14:paraId="21201C06" w14:textId="7E6C327C" w:rsidR="008E73F3" w:rsidRDefault="008E73F3" w:rsidP="008E73F3">
      <w:pPr>
        <w:pStyle w:val="Caption"/>
        <w:keepNext/>
      </w:pPr>
      <w:bookmarkStart w:id="64" w:name="_Toc142737089"/>
      <w:r>
        <w:t>Tabel 2.</w:t>
      </w:r>
      <w:fldSimple w:instr=" SEQ Tabel_2. \* ARABIC ">
        <w:r w:rsidR="00B774B7">
          <w:rPr>
            <w:noProof/>
          </w:rPr>
          <w:t>17</w:t>
        </w:r>
      </w:fldSimple>
      <w:r>
        <w:t xml:space="preserve"> </w:t>
      </w:r>
      <w:r w:rsidR="00DB3FA6">
        <w:t>Contoh</w:t>
      </w:r>
      <w:r>
        <w:t xml:space="preserve"> </w:t>
      </w:r>
      <w:r w:rsidRPr="00DB3FA6">
        <w:rPr>
          <w:i/>
          <w:iCs/>
        </w:rPr>
        <w:t>gap</w:t>
      </w:r>
      <w:bookmarkEnd w:id="64"/>
      <w:r w:rsidRPr="00DB3FA6">
        <w:rPr>
          <w:i/>
          <w:iCs/>
        </w:rPr>
        <w:t xml:space="preserve"> </w:t>
      </w:r>
    </w:p>
    <w:tbl>
      <w:tblPr>
        <w:tblStyle w:val="ListTable3-Accent5"/>
        <w:tblW w:w="0" w:type="auto"/>
        <w:tblBorders>
          <w:insideH w:val="single" w:sz="4" w:space="0" w:color="5B9BD5" w:themeColor="accent5"/>
          <w:insideV w:val="single" w:sz="4" w:space="0" w:color="000000"/>
        </w:tblBorders>
        <w:tblLook w:val="04A0" w:firstRow="1" w:lastRow="0" w:firstColumn="1" w:lastColumn="0" w:noHBand="0" w:noVBand="1"/>
      </w:tblPr>
      <w:tblGrid>
        <w:gridCol w:w="1056"/>
        <w:gridCol w:w="3737"/>
        <w:gridCol w:w="1681"/>
        <w:gridCol w:w="1453"/>
      </w:tblGrid>
      <w:tr w:rsidR="00C75F4F" w:rsidRPr="00512514" w14:paraId="43D97F82" w14:textId="3A93C966" w:rsidTr="00C75F4F">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1056" w:type="dxa"/>
          </w:tcPr>
          <w:p w14:paraId="4092FAE6" w14:textId="10589FFC" w:rsidR="00C75F4F" w:rsidRPr="00512514" w:rsidRDefault="00C75F4F" w:rsidP="00852540">
            <w:pPr>
              <w:spacing w:line="480" w:lineRule="auto"/>
              <w:jc w:val="center"/>
              <w:rPr>
                <w:rFonts w:ascii="Times" w:hAnsi="Times"/>
                <w:sz w:val="24"/>
                <w:szCs w:val="24"/>
              </w:rPr>
            </w:pPr>
            <w:r>
              <w:rPr>
                <w:rFonts w:ascii="Times" w:hAnsi="Times"/>
                <w:sz w:val="24"/>
                <w:szCs w:val="24"/>
              </w:rPr>
              <w:t>Objectif</w:t>
            </w:r>
          </w:p>
        </w:tc>
        <w:tc>
          <w:tcPr>
            <w:tcW w:w="3912" w:type="dxa"/>
          </w:tcPr>
          <w:p w14:paraId="61B010A9" w14:textId="4ACD25AD" w:rsidR="00C75F4F" w:rsidRPr="00512514" w:rsidRDefault="00C75F4F" w:rsidP="0085254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sz w:val="24"/>
                <w:szCs w:val="24"/>
              </w:rPr>
            </w:pPr>
            <w:r>
              <w:rPr>
                <w:rFonts w:ascii="Times" w:hAnsi="Times"/>
                <w:sz w:val="24"/>
                <w:szCs w:val="24"/>
              </w:rPr>
              <w:t>Proses</w:t>
            </w:r>
          </w:p>
        </w:tc>
        <w:tc>
          <w:tcPr>
            <w:tcW w:w="1710" w:type="dxa"/>
          </w:tcPr>
          <w:p w14:paraId="3A7C0BB2" w14:textId="1627527D" w:rsidR="00C75F4F" w:rsidRDefault="00C75F4F" w:rsidP="0085254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sz w:val="24"/>
                <w:szCs w:val="24"/>
              </w:rPr>
            </w:pPr>
            <w:r>
              <w:rPr>
                <w:rFonts w:ascii="Times" w:hAnsi="Times"/>
                <w:sz w:val="24"/>
                <w:szCs w:val="24"/>
              </w:rPr>
              <w:t>Capability Level</w:t>
            </w:r>
          </w:p>
        </w:tc>
        <w:tc>
          <w:tcPr>
            <w:tcW w:w="1475" w:type="dxa"/>
          </w:tcPr>
          <w:p w14:paraId="52A22499" w14:textId="3190EC32" w:rsidR="00C75F4F" w:rsidRDefault="00C75F4F" w:rsidP="0085254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sz w:val="24"/>
                <w:szCs w:val="24"/>
              </w:rPr>
            </w:pPr>
            <w:r>
              <w:rPr>
                <w:rFonts w:ascii="Times" w:hAnsi="Times"/>
                <w:sz w:val="24"/>
                <w:szCs w:val="24"/>
              </w:rPr>
              <w:t>Expected Level</w:t>
            </w:r>
          </w:p>
        </w:tc>
      </w:tr>
      <w:tr w:rsidR="00C75F4F" w:rsidRPr="00A129B2" w14:paraId="7FFDE67E" w14:textId="3162E1F1" w:rsidTr="00C75F4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056" w:type="dxa"/>
          </w:tcPr>
          <w:p w14:paraId="09FD81E3" w14:textId="04A18FF8" w:rsidR="00C75F4F" w:rsidRPr="00512514" w:rsidRDefault="00C75F4F" w:rsidP="00852540">
            <w:pPr>
              <w:spacing w:line="480" w:lineRule="auto"/>
              <w:jc w:val="center"/>
              <w:rPr>
                <w:rFonts w:ascii="Times" w:hAnsi="Times"/>
                <w:sz w:val="24"/>
                <w:szCs w:val="24"/>
              </w:rPr>
            </w:pPr>
            <w:r>
              <w:rPr>
                <w:rFonts w:ascii="Times" w:hAnsi="Times"/>
                <w:sz w:val="24"/>
                <w:szCs w:val="24"/>
              </w:rPr>
              <w:t>BAI07</w:t>
            </w:r>
          </w:p>
        </w:tc>
        <w:tc>
          <w:tcPr>
            <w:tcW w:w="3912" w:type="dxa"/>
          </w:tcPr>
          <w:p w14:paraId="5D6C84E8" w14:textId="0A47FB59" w:rsidR="00C75F4F" w:rsidRPr="00A129B2" w:rsidRDefault="00C75F4F" w:rsidP="0085254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Pr>
                <w:rFonts w:ascii="Times" w:hAnsi="Times" w:cs="Times"/>
                <w:sz w:val="24"/>
                <w:szCs w:val="24"/>
              </w:rPr>
              <w:t>Managed IT change acceptance and transitioning</w:t>
            </w:r>
          </w:p>
        </w:tc>
        <w:tc>
          <w:tcPr>
            <w:tcW w:w="1710" w:type="dxa"/>
          </w:tcPr>
          <w:p w14:paraId="27338EE6" w14:textId="29EDB498" w:rsidR="00C75F4F" w:rsidRDefault="00C75F4F" w:rsidP="0085254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Pr>
                <w:rFonts w:ascii="Times" w:hAnsi="Times" w:cs="Times"/>
                <w:sz w:val="24"/>
                <w:szCs w:val="24"/>
              </w:rPr>
              <w:t>1</w:t>
            </w:r>
          </w:p>
        </w:tc>
        <w:tc>
          <w:tcPr>
            <w:tcW w:w="1475" w:type="dxa"/>
          </w:tcPr>
          <w:p w14:paraId="3982A4A8" w14:textId="7600F82D" w:rsidR="00C75F4F" w:rsidRDefault="00C75F4F" w:rsidP="0085254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Pr>
                <w:rFonts w:ascii="Times" w:hAnsi="Times" w:cs="Times"/>
                <w:sz w:val="24"/>
                <w:szCs w:val="24"/>
              </w:rPr>
              <w:t>4</w:t>
            </w:r>
          </w:p>
        </w:tc>
      </w:tr>
      <w:tr w:rsidR="00C75F4F" w:rsidRPr="00A129B2" w14:paraId="6ADA9682" w14:textId="63F38D28" w:rsidTr="00C75F4F">
        <w:tc>
          <w:tcPr>
            <w:cnfStyle w:val="001000000000" w:firstRow="0" w:lastRow="0" w:firstColumn="1" w:lastColumn="0" w:oddVBand="0" w:evenVBand="0" w:oddHBand="0" w:evenHBand="0" w:firstRowFirstColumn="0" w:firstRowLastColumn="0" w:lastRowFirstColumn="0" w:lastRowLastColumn="0"/>
            <w:tcW w:w="1056" w:type="dxa"/>
          </w:tcPr>
          <w:p w14:paraId="4A8060EA" w14:textId="114AFB90" w:rsidR="00C75F4F" w:rsidRPr="00512514" w:rsidRDefault="00C75F4F" w:rsidP="00852540">
            <w:pPr>
              <w:spacing w:line="480" w:lineRule="auto"/>
              <w:jc w:val="center"/>
              <w:rPr>
                <w:rFonts w:ascii="Times" w:hAnsi="Times"/>
                <w:sz w:val="24"/>
                <w:szCs w:val="24"/>
              </w:rPr>
            </w:pPr>
            <w:r>
              <w:rPr>
                <w:rFonts w:ascii="Times" w:hAnsi="Times"/>
                <w:sz w:val="24"/>
                <w:szCs w:val="24"/>
              </w:rPr>
              <w:t>DSS02</w:t>
            </w:r>
          </w:p>
        </w:tc>
        <w:tc>
          <w:tcPr>
            <w:tcW w:w="3912" w:type="dxa"/>
          </w:tcPr>
          <w:p w14:paraId="3A12D5A3" w14:textId="20507D7D" w:rsidR="00C75F4F" w:rsidRPr="00A129B2" w:rsidRDefault="00C75F4F" w:rsidP="0085254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rPr>
            </w:pPr>
            <w:r>
              <w:rPr>
                <w:rFonts w:ascii="Times" w:hAnsi="Times" w:cs="Times"/>
                <w:sz w:val="24"/>
                <w:szCs w:val="24"/>
              </w:rPr>
              <w:t>Managed Service request and incidents</w:t>
            </w:r>
          </w:p>
        </w:tc>
        <w:tc>
          <w:tcPr>
            <w:tcW w:w="1710" w:type="dxa"/>
          </w:tcPr>
          <w:p w14:paraId="7F9AA5E1" w14:textId="0794D80F" w:rsidR="00C75F4F" w:rsidRDefault="00C75F4F" w:rsidP="0085254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rPr>
            </w:pPr>
            <w:r>
              <w:rPr>
                <w:rFonts w:ascii="Times" w:hAnsi="Times" w:cs="Times"/>
                <w:sz w:val="24"/>
                <w:szCs w:val="24"/>
              </w:rPr>
              <w:t>2</w:t>
            </w:r>
          </w:p>
        </w:tc>
        <w:tc>
          <w:tcPr>
            <w:tcW w:w="1475" w:type="dxa"/>
          </w:tcPr>
          <w:p w14:paraId="117B265A" w14:textId="1E3DC8EA" w:rsidR="00C75F4F" w:rsidRDefault="00C75F4F" w:rsidP="0085254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4"/>
                <w:szCs w:val="24"/>
              </w:rPr>
            </w:pPr>
            <w:r>
              <w:rPr>
                <w:rFonts w:ascii="Times" w:hAnsi="Times" w:cs="Times"/>
                <w:sz w:val="24"/>
                <w:szCs w:val="24"/>
              </w:rPr>
              <w:t>4</w:t>
            </w:r>
          </w:p>
        </w:tc>
      </w:tr>
    </w:tbl>
    <w:p w14:paraId="5DBE7413" w14:textId="77777777" w:rsidR="00461D9A" w:rsidRDefault="00461D9A" w:rsidP="00461D9A">
      <w:pPr>
        <w:spacing w:line="480" w:lineRule="auto"/>
        <w:ind w:firstLine="720"/>
        <w:jc w:val="both"/>
        <w:rPr>
          <w:rFonts w:ascii="Times New Roman" w:hAnsi="Times New Roman" w:cs="Times New Roman"/>
          <w:sz w:val="24"/>
          <w:szCs w:val="24"/>
        </w:rPr>
      </w:pPr>
    </w:p>
    <w:p w14:paraId="751F711F" w14:textId="017A5B58" w:rsidR="00C75F4F" w:rsidRPr="00C75F4F" w:rsidRDefault="000717B5" w:rsidP="000717B5">
      <w:pPr>
        <w:spacing w:line="480" w:lineRule="auto"/>
        <w:ind w:firstLine="720"/>
        <w:jc w:val="both"/>
        <w:rPr>
          <w:rFonts w:ascii="Times New Roman" w:hAnsi="Times New Roman" w:cs="Times New Roman"/>
          <w:sz w:val="24"/>
          <w:szCs w:val="24"/>
        </w:rPr>
      </w:pPr>
      <w:r w:rsidRPr="00F731AF">
        <w:rPr>
          <w:rFonts w:ascii="Times New Roman" w:hAnsi="Times New Roman" w:cs="Times New Roman"/>
          <w:sz w:val="24"/>
          <w:szCs w:val="24"/>
        </w:rPr>
        <w:t>Gap diperoleh dari analisis kemampuan organisasi saat ini, yang didasarkan pada penilaian tingkat kemampuan melalui kuisioner dengan target kemampuan yang diharapkan dalam proses yang telah diidentifikasi melalui faktor desain. Secara ringkas, gap adalah perbedaan atau jarak antara harapan dan kondisi saat ini.</w:t>
      </w:r>
    </w:p>
    <w:p w14:paraId="432ED935" w14:textId="0CCFA2DA" w:rsidR="008E73F3" w:rsidRDefault="008E73F3" w:rsidP="008E73F3">
      <w:pPr>
        <w:pStyle w:val="Caption"/>
        <w:keepNext/>
      </w:pPr>
      <w:bookmarkStart w:id="65" w:name="_Toc142737090"/>
      <w:r>
        <w:t>Tabel 2.</w:t>
      </w:r>
      <w:fldSimple w:instr=" SEQ Tabel_2. \* ARABIC ">
        <w:r w:rsidR="00B774B7">
          <w:rPr>
            <w:noProof/>
          </w:rPr>
          <w:t>18</w:t>
        </w:r>
      </w:fldSimple>
      <w:r>
        <w:t xml:space="preserve"> contoh gap tingkat kemampuan</w:t>
      </w:r>
      <w:bookmarkEnd w:id="65"/>
    </w:p>
    <w:tbl>
      <w:tblPr>
        <w:tblStyle w:val="ListTable3-Accent5"/>
        <w:tblW w:w="0" w:type="auto"/>
        <w:tblBorders>
          <w:insideH w:val="single" w:sz="4" w:space="0" w:color="5B9BD5" w:themeColor="accent5"/>
          <w:insideV w:val="single" w:sz="4" w:space="0" w:color="000000"/>
        </w:tblBorders>
        <w:tblLook w:val="04A0" w:firstRow="1" w:lastRow="0" w:firstColumn="1" w:lastColumn="0" w:noHBand="0" w:noVBand="1"/>
      </w:tblPr>
      <w:tblGrid>
        <w:gridCol w:w="2585"/>
        <w:gridCol w:w="5342"/>
      </w:tblGrid>
      <w:tr w:rsidR="00C75F4F" w:rsidRPr="00512514" w14:paraId="3A3BE80F" w14:textId="77777777" w:rsidTr="00C75F4F">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2628" w:type="dxa"/>
          </w:tcPr>
          <w:p w14:paraId="17A5AB65" w14:textId="73562E90" w:rsidR="00C75F4F" w:rsidRPr="00512514" w:rsidRDefault="00C75F4F" w:rsidP="00852540">
            <w:pPr>
              <w:spacing w:line="480" w:lineRule="auto"/>
              <w:jc w:val="center"/>
              <w:rPr>
                <w:rFonts w:ascii="Times" w:hAnsi="Times"/>
                <w:sz w:val="24"/>
                <w:szCs w:val="24"/>
              </w:rPr>
            </w:pPr>
            <w:r>
              <w:rPr>
                <w:rFonts w:ascii="Times" w:hAnsi="Times"/>
                <w:sz w:val="24"/>
                <w:szCs w:val="24"/>
              </w:rPr>
              <w:t>Objectif Proses</w:t>
            </w:r>
          </w:p>
        </w:tc>
        <w:tc>
          <w:tcPr>
            <w:tcW w:w="5490" w:type="dxa"/>
          </w:tcPr>
          <w:p w14:paraId="49AD10BE" w14:textId="77987902" w:rsidR="00C75F4F" w:rsidRPr="00512514" w:rsidRDefault="00B85EDB" w:rsidP="0085254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sz w:val="24"/>
                <w:szCs w:val="24"/>
              </w:rPr>
            </w:pPr>
            <w:r>
              <w:rPr>
                <w:rFonts w:ascii="Times" w:hAnsi="Times"/>
                <w:sz w:val="24"/>
                <w:szCs w:val="24"/>
              </w:rPr>
              <w:t>Temuan Gap</w:t>
            </w:r>
          </w:p>
        </w:tc>
      </w:tr>
      <w:tr w:rsidR="00C75F4F" w:rsidRPr="00A129B2" w14:paraId="292A9212" w14:textId="77777777" w:rsidTr="00C75F4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28" w:type="dxa"/>
          </w:tcPr>
          <w:p w14:paraId="27425B98" w14:textId="6A80DC2C" w:rsidR="00C75F4F" w:rsidRPr="00512514" w:rsidRDefault="00C75F4F" w:rsidP="00852540">
            <w:pPr>
              <w:spacing w:line="480" w:lineRule="auto"/>
              <w:jc w:val="center"/>
              <w:rPr>
                <w:rFonts w:ascii="Times" w:hAnsi="Times"/>
                <w:sz w:val="24"/>
                <w:szCs w:val="24"/>
              </w:rPr>
            </w:pPr>
            <w:r>
              <w:rPr>
                <w:rFonts w:ascii="Times" w:hAnsi="Times"/>
                <w:sz w:val="24"/>
                <w:szCs w:val="24"/>
              </w:rPr>
              <w:t>BAI07</w:t>
            </w:r>
            <w:r w:rsidR="00B85EDB">
              <w:rPr>
                <w:rFonts w:ascii="Times" w:hAnsi="Times"/>
                <w:sz w:val="24"/>
                <w:szCs w:val="24"/>
              </w:rPr>
              <w:t>-</w:t>
            </w:r>
            <w:r w:rsidR="00B85EDB" w:rsidRPr="000B73C1">
              <w:rPr>
                <w:rFonts w:ascii="Times" w:hAnsi="Times"/>
                <w:b w:val="0"/>
                <w:bCs w:val="0"/>
                <w:i/>
                <w:iCs/>
                <w:sz w:val="24"/>
                <w:szCs w:val="24"/>
              </w:rPr>
              <w:t>Managed IT change acceptance and transitioning</w:t>
            </w:r>
          </w:p>
        </w:tc>
        <w:tc>
          <w:tcPr>
            <w:tcW w:w="5490" w:type="dxa"/>
          </w:tcPr>
          <w:p w14:paraId="37C0AF62" w14:textId="58A00AD6" w:rsidR="00C75F4F" w:rsidRPr="00A129B2" w:rsidRDefault="00B85EDB" w:rsidP="0085254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4"/>
                <w:szCs w:val="24"/>
              </w:rPr>
            </w:pPr>
            <w:r>
              <w:rPr>
                <w:rFonts w:ascii="Times" w:hAnsi="Times" w:cs="Times"/>
                <w:sz w:val="24"/>
                <w:szCs w:val="24"/>
              </w:rPr>
              <w:t>Adanya transisi digitalisasi s</w:t>
            </w:r>
            <w:r w:rsidR="005A00CF">
              <w:rPr>
                <w:rFonts w:ascii="Times" w:hAnsi="Times" w:cs="Times"/>
                <w:sz w:val="24"/>
                <w:szCs w:val="24"/>
              </w:rPr>
              <w:t>i</w:t>
            </w:r>
            <w:r>
              <w:rPr>
                <w:rFonts w:ascii="Times" w:hAnsi="Times" w:cs="Times"/>
                <w:sz w:val="24"/>
                <w:szCs w:val="24"/>
              </w:rPr>
              <w:t>stem informasi HRIP dari desktop ke website yang belum menyeluruh.</w:t>
            </w:r>
          </w:p>
        </w:tc>
      </w:tr>
    </w:tbl>
    <w:p w14:paraId="4423E3BB" w14:textId="77777777" w:rsidR="00461D9A" w:rsidRPr="00461D9A" w:rsidRDefault="00461D9A" w:rsidP="00461D9A">
      <w:pPr>
        <w:ind w:left="720"/>
      </w:pPr>
    </w:p>
    <w:p w14:paraId="5534591C" w14:textId="7BF7CA19" w:rsidR="005F64E0" w:rsidRPr="007F04D0" w:rsidRDefault="00650B1C">
      <w:pPr>
        <w:pStyle w:val="Heading2"/>
        <w:numPr>
          <w:ilvl w:val="2"/>
          <w:numId w:val="10"/>
        </w:numPr>
        <w:ind w:left="720"/>
        <w:rPr>
          <w:i/>
          <w:iCs/>
        </w:rPr>
      </w:pPr>
      <w:bookmarkStart w:id="66" w:name="_Toc144204005"/>
      <w:r w:rsidRPr="007F04D0">
        <w:t>Alur</w:t>
      </w:r>
      <w:r w:rsidR="004356F5" w:rsidRPr="007F04D0">
        <w:t xml:space="preserve"> Kuisoner </w:t>
      </w:r>
      <w:r w:rsidR="004356F5" w:rsidRPr="007F04D0">
        <w:rPr>
          <w:i/>
          <w:iCs/>
        </w:rPr>
        <w:t>Capability Level Objective</w:t>
      </w:r>
      <w:bookmarkEnd w:id="66"/>
    </w:p>
    <w:p w14:paraId="4FFE1802" w14:textId="5BC016D2" w:rsidR="00AC69A0" w:rsidRPr="007F04D0" w:rsidRDefault="000717B5" w:rsidP="000717B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Alur Assesment </w:t>
      </w:r>
      <w:r>
        <w:rPr>
          <w:rFonts w:ascii="Times New Roman" w:hAnsi="Times New Roman" w:cs="Times New Roman"/>
          <w:i/>
          <w:iCs/>
          <w:sz w:val="24"/>
          <w:szCs w:val="24"/>
        </w:rPr>
        <w:t>capability level objective</w:t>
      </w:r>
      <w:r>
        <w:rPr>
          <w:rFonts w:ascii="Times New Roman" w:hAnsi="Times New Roman" w:cs="Times New Roman"/>
          <w:sz w:val="24"/>
          <w:szCs w:val="24"/>
        </w:rPr>
        <w:t xml:space="preserve"> mengacu pada COBIT dengan setiap </w:t>
      </w:r>
      <w:r>
        <w:rPr>
          <w:rFonts w:ascii="Times New Roman" w:hAnsi="Times New Roman" w:cs="Times New Roman"/>
          <w:i/>
          <w:iCs/>
          <w:sz w:val="24"/>
          <w:szCs w:val="24"/>
        </w:rPr>
        <w:t xml:space="preserve">objective </w:t>
      </w:r>
      <w:r>
        <w:rPr>
          <w:rFonts w:ascii="Times New Roman" w:hAnsi="Times New Roman" w:cs="Times New Roman"/>
          <w:sz w:val="24"/>
          <w:szCs w:val="24"/>
        </w:rPr>
        <w:t xml:space="preserve">dalam modul memiliki aktifitas yang berbeda-beda, dengan beberapa dimulai dari tahap </w:t>
      </w:r>
      <w:r>
        <w:rPr>
          <w:rFonts w:ascii="Times New Roman" w:hAnsi="Times New Roman" w:cs="Times New Roman"/>
          <w:i/>
          <w:iCs/>
          <w:sz w:val="24"/>
          <w:szCs w:val="24"/>
        </w:rPr>
        <w:t xml:space="preserve">level 1 </w:t>
      </w:r>
      <w:r>
        <w:rPr>
          <w:rFonts w:ascii="Times New Roman" w:hAnsi="Times New Roman" w:cs="Times New Roman"/>
          <w:sz w:val="24"/>
          <w:szCs w:val="24"/>
        </w:rPr>
        <w:t xml:space="preserve">sampai </w:t>
      </w:r>
      <w:r>
        <w:rPr>
          <w:rFonts w:ascii="Times New Roman" w:hAnsi="Times New Roman" w:cs="Times New Roman"/>
          <w:i/>
          <w:iCs/>
          <w:sz w:val="24"/>
          <w:szCs w:val="24"/>
        </w:rPr>
        <w:t xml:space="preserve">level 3, </w:t>
      </w:r>
      <w:r>
        <w:rPr>
          <w:rFonts w:ascii="Times New Roman" w:hAnsi="Times New Roman" w:cs="Times New Roman"/>
          <w:sz w:val="24"/>
          <w:szCs w:val="24"/>
        </w:rPr>
        <w:t xml:space="preserve">dan memiliki akhir penilaian </w:t>
      </w:r>
      <w:r>
        <w:rPr>
          <w:rFonts w:ascii="Times New Roman" w:hAnsi="Times New Roman" w:cs="Times New Roman"/>
          <w:sz w:val="24"/>
          <w:szCs w:val="24"/>
        </w:rPr>
        <w:lastRenderedPageBreak/>
        <w:t xml:space="preserve">yang berbeda, mencakup </w:t>
      </w:r>
      <w:r>
        <w:rPr>
          <w:rFonts w:ascii="Times New Roman" w:hAnsi="Times New Roman" w:cs="Times New Roman"/>
          <w:i/>
          <w:iCs/>
          <w:sz w:val="24"/>
          <w:szCs w:val="24"/>
        </w:rPr>
        <w:t xml:space="preserve">level 4 </w:t>
      </w:r>
      <w:r>
        <w:rPr>
          <w:rFonts w:ascii="Times New Roman" w:hAnsi="Times New Roman" w:cs="Times New Roman"/>
          <w:sz w:val="24"/>
          <w:szCs w:val="24"/>
        </w:rPr>
        <w:t xml:space="preserve">atau 5. Assessment dilakukan dengan melakukan observasi pada dokumen dan wawancara ke narasumber untuk setiap aktivitas pada objective terpilih. Jika Perusahaan sudah mempunyai proses terkait dan dinilai sesuai dengan tujuan, maka aktifitas bisa dimulai dengan </w:t>
      </w:r>
      <w:r>
        <w:rPr>
          <w:rFonts w:ascii="Times New Roman" w:hAnsi="Times New Roman" w:cs="Times New Roman"/>
          <w:i/>
          <w:iCs/>
          <w:sz w:val="24"/>
          <w:szCs w:val="24"/>
        </w:rPr>
        <w:t>level 2</w:t>
      </w:r>
      <w:r>
        <w:rPr>
          <w:rFonts w:ascii="Times New Roman" w:hAnsi="Times New Roman" w:cs="Times New Roman"/>
          <w:sz w:val="24"/>
          <w:szCs w:val="24"/>
        </w:rPr>
        <w:t xml:space="preserve">. Apabila pada saat proses assessment </w:t>
      </w:r>
      <w:r>
        <w:rPr>
          <w:rFonts w:ascii="Times New Roman" w:hAnsi="Times New Roman" w:cs="Times New Roman"/>
          <w:i/>
          <w:iCs/>
          <w:sz w:val="24"/>
          <w:szCs w:val="24"/>
        </w:rPr>
        <w:t>level 2</w:t>
      </w:r>
      <w:r>
        <w:rPr>
          <w:rFonts w:ascii="Times New Roman" w:hAnsi="Times New Roman" w:cs="Times New Roman"/>
          <w:sz w:val="24"/>
          <w:szCs w:val="24"/>
        </w:rPr>
        <w:t xml:space="preserve"> mencapai </w:t>
      </w:r>
      <w:r>
        <w:rPr>
          <w:rFonts w:ascii="Times New Roman" w:hAnsi="Times New Roman" w:cs="Times New Roman"/>
          <w:i/>
          <w:iCs/>
          <w:sz w:val="24"/>
          <w:szCs w:val="24"/>
        </w:rPr>
        <w:t>capability</w:t>
      </w:r>
      <w:r>
        <w:rPr>
          <w:rFonts w:ascii="Times New Roman" w:hAnsi="Times New Roman" w:cs="Times New Roman"/>
          <w:sz w:val="24"/>
          <w:szCs w:val="24"/>
        </w:rPr>
        <w:t xml:space="preserve"> </w:t>
      </w:r>
      <w:r>
        <w:rPr>
          <w:rFonts w:ascii="Times New Roman" w:hAnsi="Times New Roman" w:cs="Times New Roman"/>
          <w:i/>
          <w:iCs/>
          <w:sz w:val="24"/>
          <w:szCs w:val="24"/>
        </w:rPr>
        <w:t>rating fully achieved</w:t>
      </w:r>
      <w:r>
        <w:rPr>
          <w:rFonts w:ascii="Times New Roman" w:hAnsi="Times New Roman" w:cs="Times New Roman"/>
          <w:sz w:val="24"/>
          <w:szCs w:val="24"/>
        </w:rPr>
        <w:t xml:space="preserve"> dengan capaian 85-100%. Maka proses assessment bisa dilanjutkan ke </w:t>
      </w:r>
      <w:r>
        <w:rPr>
          <w:rFonts w:ascii="Times New Roman" w:hAnsi="Times New Roman" w:cs="Times New Roman"/>
          <w:i/>
          <w:iCs/>
          <w:sz w:val="24"/>
          <w:szCs w:val="24"/>
        </w:rPr>
        <w:t>level</w:t>
      </w:r>
      <w:r>
        <w:rPr>
          <w:rFonts w:ascii="Times New Roman" w:hAnsi="Times New Roman" w:cs="Times New Roman"/>
          <w:sz w:val="24"/>
          <w:szCs w:val="24"/>
        </w:rPr>
        <w:t xml:space="preserve"> selanjutnya dan dilakukan berulang hingga memperoleh hasil kurang dari </w:t>
      </w:r>
      <w:r>
        <w:rPr>
          <w:rFonts w:ascii="Times New Roman" w:hAnsi="Times New Roman" w:cs="Times New Roman"/>
          <w:i/>
          <w:iCs/>
          <w:sz w:val="24"/>
          <w:szCs w:val="24"/>
        </w:rPr>
        <w:t>fully capability</w:t>
      </w:r>
      <w:r>
        <w:rPr>
          <w:rFonts w:ascii="Times New Roman" w:hAnsi="Times New Roman" w:cs="Times New Roman"/>
          <w:sz w:val="24"/>
          <w:szCs w:val="24"/>
        </w:rPr>
        <w:t xml:space="preserve"> atau sudah mencapai </w:t>
      </w:r>
      <w:r>
        <w:rPr>
          <w:rFonts w:ascii="Times New Roman" w:hAnsi="Times New Roman" w:cs="Times New Roman"/>
          <w:i/>
          <w:iCs/>
          <w:sz w:val="24"/>
          <w:szCs w:val="24"/>
        </w:rPr>
        <w:t>level</w:t>
      </w:r>
      <w:r>
        <w:rPr>
          <w:rFonts w:ascii="Times New Roman" w:hAnsi="Times New Roman" w:cs="Times New Roman"/>
          <w:sz w:val="24"/>
          <w:szCs w:val="24"/>
        </w:rPr>
        <w:t xml:space="preserve"> maksmial.</w:t>
      </w:r>
    </w:p>
    <w:p w14:paraId="4C95D3DE" w14:textId="2B1F8554" w:rsidR="005F64E0" w:rsidRPr="000B1FE5" w:rsidRDefault="004356F5">
      <w:pPr>
        <w:pStyle w:val="Heading2"/>
        <w:numPr>
          <w:ilvl w:val="2"/>
          <w:numId w:val="10"/>
        </w:numPr>
        <w:ind w:left="720"/>
      </w:pPr>
      <w:bookmarkStart w:id="67" w:name="_Toc144204006"/>
      <w:r w:rsidRPr="000B1FE5">
        <w:t>Skala</w:t>
      </w:r>
      <w:r w:rsidR="006B0365" w:rsidRPr="000B1FE5">
        <w:t xml:space="preserve"> Guttman</w:t>
      </w:r>
      <w:bookmarkEnd w:id="67"/>
    </w:p>
    <w:p w14:paraId="4196ECAB" w14:textId="7B786B57" w:rsidR="007F04D0" w:rsidRPr="000B1FE5" w:rsidRDefault="000717B5" w:rsidP="000717B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Skala</w:t>
      </w:r>
      <w:r w:rsidRPr="005B34B8">
        <w:rPr>
          <w:rFonts w:ascii="Times New Roman" w:hAnsi="Times New Roman" w:cs="Times New Roman"/>
          <w:sz w:val="24"/>
          <w:szCs w:val="24"/>
        </w:rPr>
        <w:t xml:space="preserve"> Guttmann </w:t>
      </w:r>
      <w:r>
        <w:rPr>
          <w:rFonts w:ascii="Times New Roman" w:hAnsi="Times New Roman" w:cs="Times New Roman"/>
          <w:sz w:val="24"/>
          <w:szCs w:val="24"/>
        </w:rPr>
        <w:t xml:space="preserve">ialah </w:t>
      </w:r>
      <w:r w:rsidRPr="005B34B8">
        <w:rPr>
          <w:rFonts w:ascii="Times New Roman" w:hAnsi="Times New Roman" w:cs="Times New Roman"/>
          <w:sz w:val="24"/>
          <w:szCs w:val="24"/>
        </w:rPr>
        <w:t xml:space="preserve">suatu metode pengukuran </w:t>
      </w:r>
      <w:r>
        <w:rPr>
          <w:rFonts w:ascii="Times New Roman" w:hAnsi="Times New Roman" w:cs="Times New Roman"/>
          <w:sz w:val="24"/>
          <w:szCs w:val="24"/>
        </w:rPr>
        <w:t>yang digunakan</w:t>
      </w:r>
      <w:r w:rsidRPr="005B34B8">
        <w:rPr>
          <w:rFonts w:ascii="Times New Roman" w:hAnsi="Times New Roman" w:cs="Times New Roman"/>
          <w:sz w:val="24"/>
          <w:szCs w:val="24"/>
        </w:rPr>
        <w:t xml:space="preserve"> dalam analisis kuesioner untuk mengukur tingkat intensitas atau derajat suatu konstruk atau karakteristik yang sedang diteliti. Skala Guttmann </w:t>
      </w:r>
      <w:r>
        <w:rPr>
          <w:rFonts w:ascii="Times New Roman" w:hAnsi="Times New Roman" w:cs="Times New Roman"/>
          <w:sz w:val="24"/>
          <w:szCs w:val="24"/>
        </w:rPr>
        <w:t>menggunakan</w:t>
      </w:r>
      <w:r w:rsidRPr="005B34B8">
        <w:rPr>
          <w:rFonts w:ascii="Times New Roman" w:hAnsi="Times New Roman" w:cs="Times New Roman"/>
          <w:sz w:val="24"/>
          <w:szCs w:val="24"/>
        </w:rPr>
        <w:t xml:space="preserve"> "ya" atau "tidak,"</w:t>
      </w:r>
      <w:r>
        <w:rPr>
          <w:rFonts w:ascii="Times New Roman" w:hAnsi="Times New Roman" w:cs="Times New Roman"/>
          <w:sz w:val="24"/>
          <w:szCs w:val="24"/>
        </w:rPr>
        <w:t xml:space="preserve"> untuk mendapatkan jawaban yang jelas terhadap suatu masalah atau pernyataan Tertentu</w:t>
      </w:r>
      <w:r w:rsidRPr="005B34B8">
        <w:rPr>
          <w:rFonts w:ascii="Times New Roman" w:hAnsi="Times New Roman" w:cs="Times New Roman"/>
          <w:sz w:val="24"/>
          <w:szCs w:val="24"/>
        </w:rPr>
        <w:t xml:space="preserve">. </w:t>
      </w:r>
      <w:sdt>
        <w:sdtPr>
          <w:rPr>
            <w:rFonts w:ascii="Times New Roman" w:hAnsi="Times New Roman" w:cs="Times New Roman"/>
            <w:sz w:val="24"/>
            <w:szCs w:val="24"/>
          </w:rPr>
          <w:id w:val="951137394"/>
          <w:citation/>
        </w:sdtPr>
        <w:sdtContent>
          <w:r>
            <w:rPr>
              <w:rFonts w:ascii="Times New Roman" w:hAnsi="Times New Roman" w:cs="Times New Roman"/>
              <w:sz w:val="24"/>
              <w:szCs w:val="24"/>
            </w:rPr>
            <w:fldChar w:fldCharType="begin"/>
          </w:r>
          <w:r>
            <w:rPr>
              <w:rFonts w:ascii="Times New Roman" w:hAnsi="Times New Roman" w:cs="Times New Roman"/>
              <w:sz w:val="24"/>
              <w:szCs w:val="24"/>
              <w:lang w:eastAsia="ko-KR"/>
            </w:rPr>
            <w:instrText xml:space="preserve"> </w:instrText>
          </w:r>
          <w:r>
            <w:rPr>
              <w:rFonts w:ascii="Times New Roman" w:hAnsi="Times New Roman" w:cs="Times New Roman" w:hint="eastAsia"/>
              <w:sz w:val="24"/>
              <w:szCs w:val="24"/>
              <w:lang w:eastAsia="ko-KR"/>
            </w:rPr>
            <w:instrText>CITATION Tas21 \l 1042</w:instrText>
          </w:r>
          <w:r>
            <w:rPr>
              <w:rFonts w:ascii="Times New Roman" w:hAnsi="Times New Roman" w:cs="Times New Roman"/>
              <w:sz w:val="24"/>
              <w:szCs w:val="24"/>
              <w:lang w:eastAsia="ko-KR"/>
            </w:rPr>
            <w:instrText xml:space="preserve"> </w:instrText>
          </w:r>
          <w:r>
            <w:rPr>
              <w:rFonts w:ascii="Times New Roman" w:hAnsi="Times New Roman" w:cs="Times New Roman"/>
              <w:sz w:val="24"/>
              <w:szCs w:val="24"/>
            </w:rPr>
            <w:fldChar w:fldCharType="separate"/>
          </w:r>
          <w:r w:rsidR="00B95C8D" w:rsidRPr="00B95C8D">
            <w:rPr>
              <w:rFonts w:ascii="Times New Roman" w:hAnsi="Times New Roman" w:cs="Times New Roman" w:hint="eastAsia"/>
              <w:noProof/>
              <w:sz w:val="24"/>
              <w:szCs w:val="24"/>
              <w:lang w:eastAsia="ko-KR"/>
            </w:rPr>
            <w:t>(InsaniTasya, 2021)</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15A674B5" w14:textId="23D1CAF6" w:rsidR="005F64E0" w:rsidRPr="00B774B7" w:rsidRDefault="004356F5">
      <w:pPr>
        <w:pStyle w:val="Heading2"/>
        <w:numPr>
          <w:ilvl w:val="2"/>
          <w:numId w:val="10"/>
        </w:numPr>
        <w:ind w:left="720"/>
      </w:pPr>
      <w:bookmarkStart w:id="68" w:name="_Toc144204007"/>
      <w:r w:rsidRPr="00B774B7">
        <w:t>Perhitungan Capability Level</w:t>
      </w:r>
      <w:bookmarkEnd w:id="68"/>
    </w:p>
    <w:p w14:paraId="53DAC595" w14:textId="4501CB98" w:rsidR="005F64E0" w:rsidRPr="00B774B7" w:rsidRDefault="000717B5" w:rsidP="000717B5">
      <w:pPr>
        <w:spacing w:line="480" w:lineRule="auto"/>
        <w:ind w:firstLine="720"/>
        <w:jc w:val="both"/>
        <w:rPr>
          <w:rFonts w:ascii="Times New Roman" w:hAnsi="Times New Roman" w:cs="Times New Roman"/>
          <w:sz w:val="24"/>
          <w:szCs w:val="24"/>
        </w:rPr>
      </w:pPr>
      <w:r w:rsidRPr="00F731AF">
        <w:rPr>
          <w:rFonts w:ascii="Times New Roman" w:hAnsi="Times New Roman" w:cs="Times New Roman"/>
          <w:sz w:val="24"/>
          <w:szCs w:val="24"/>
        </w:rPr>
        <w:t>Berikut adalah penjelasan mengenai metode perhitungan yang digunakan dalam proses evaluasi COBIT 2019 untuk mendapatkan gambaran tingkat kapabilitas saat ini (as-is)</w:t>
      </w:r>
      <w:r w:rsidRPr="00B774B7">
        <w:rPr>
          <w:rFonts w:ascii="Times New Roman" w:hAnsi="Times New Roman" w:cs="Times New Roman"/>
          <w:sz w:val="24"/>
          <w:szCs w:val="24"/>
        </w:rPr>
        <w:t xml:space="preserve"> </w:t>
      </w:r>
      <w:sdt>
        <w:sdtPr>
          <w:rPr>
            <w:rFonts w:ascii="Times New Roman" w:hAnsi="Times New Roman" w:cs="Times New Roman"/>
            <w:sz w:val="24"/>
            <w:szCs w:val="24"/>
          </w:rPr>
          <w:id w:val="-446699001"/>
          <w:citation/>
        </w:sdtPr>
        <w:sdtContent>
          <w:r w:rsidRPr="00B774B7">
            <w:rPr>
              <w:rFonts w:ascii="Times New Roman" w:hAnsi="Times New Roman" w:cs="Times New Roman"/>
              <w:sz w:val="24"/>
              <w:szCs w:val="24"/>
            </w:rPr>
            <w:fldChar w:fldCharType="begin"/>
          </w:r>
          <w:r w:rsidRPr="00B774B7">
            <w:rPr>
              <w:rFonts w:ascii="Times New Roman" w:hAnsi="Times New Roman" w:cs="Times New Roman"/>
              <w:sz w:val="24"/>
              <w:szCs w:val="24"/>
              <w:lang w:eastAsia="ko-KR"/>
            </w:rPr>
            <w:instrText xml:space="preserve"> </w:instrText>
          </w:r>
          <w:r w:rsidRPr="00B774B7">
            <w:rPr>
              <w:rFonts w:ascii="Times New Roman" w:hAnsi="Times New Roman" w:cs="Times New Roman" w:hint="eastAsia"/>
              <w:sz w:val="24"/>
              <w:szCs w:val="24"/>
              <w:lang w:eastAsia="ko-KR"/>
            </w:rPr>
            <w:instrText>CITATION Tas21 \l 1042</w:instrText>
          </w:r>
          <w:r w:rsidRPr="00B774B7">
            <w:rPr>
              <w:rFonts w:ascii="Times New Roman" w:hAnsi="Times New Roman" w:cs="Times New Roman"/>
              <w:sz w:val="24"/>
              <w:szCs w:val="24"/>
              <w:lang w:eastAsia="ko-KR"/>
            </w:rPr>
            <w:instrText xml:space="preserve"> </w:instrText>
          </w:r>
          <w:r w:rsidRPr="00B774B7">
            <w:rPr>
              <w:rFonts w:ascii="Times New Roman" w:hAnsi="Times New Roman" w:cs="Times New Roman"/>
              <w:sz w:val="24"/>
              <w:szCs w:val="24"/>
            </w:rPr>
            <w:fldChar w:fldCharType="separate"/>
          </w:r>
          <w:r w:rsidR="00B95C8D" w:rsidRPr="00B95C8D">
            <w:rPr>
              <w:rFonts w:ascii="Times New Roman" w:hAnsi="Times New Roman" w:cs="Times New Roman" w:hint="eastAsia"/>
              <w:noProof/>
              <w:sz w:val="24"/>
              <w:szCs w:val="24"/>
              <w:lang w:eastAsia="ko-KR"/>
            </w:rPr>
            <w:t>(InsaniTasya, 2021)</w:t>
          </w:r>
          <w:r w:rsidRPr="00B774B7">
            <w:rPr>
              <w:rFonts w:ascii="Times New Roman" w:hAnsi="Times New Roman" w:cs="Times New Roman"/>
              <w:sz w:val="24"/>
              <w:szCs w:val="24"/>
            </w:rPr>
            <w:fldChar w:fldCharType="end"/>
          </w:r>
        </w:sdtContent>
      </w:sdt>
      <w:r w:rsidRPr="00B774B7">
        <w:rPr>
          <w:rFonts w:ascii="Times New Roman" w:hAnsi="Times New Roman" w:cs="Times New Roman"/>
          <w:sz w:val="24"/>
          <w:szCs w:val="24"/>
        </w:rPr>
        <w:t>.</w:t>
      </w:r>
    </w:p>
    <w:p w14:paraId="499F29FD" w14:textId="18454DEE" w:rsidR="000B1FE5" w:rsidRPr="00B774B7" w:rsidRDefault="00A65187" w:rsidP="00A65187">
      <w:pPr>
        <w:spacing w:line="480" w:lineRule="auto"/>
        <w:jc w:val="center"/>
        <w:rPr>
          <w:rFonts w:ascii="Times New Roman" w:hAnsi="Times New Roman" w:cs="Times New Roman"/>
          <w:sz w:val="28"/>
          <w:szCs w:val="28"/>
        </w:rPr>
      </w:pPr>
      <w:r w:rsidRPr="00B774B7">
        <w:rPr>
          <w:rFonts w:ascii="Times New Roman" w:hAnsi="Times New Roman" w:cs="Times New Roman"/>
          <w:sz w:val="28"/>
          <w:szCs w:val="28"/>
        </w:rPr>
        <w:t>CC=</w:t>
      </w:r>
      <m:oMath>
        <m:f>
          <m:fPr>
            <m:ctrlPr>
              <w:rPr>
                <w:rFonts w:ascii="Cambria Math" w:hAnsi="Cambria Math" w:cs="Times New Roman"/>
                <w:i/>
                <w:sz w:val="28"/>
                <w:szCs w:val="28"/>
              </w:rPr>
            </m:ctrlPr>
          </m:fPr>
          <m:num>
            <m:r>
              <w:rPr>
                <w:rFonts w:ascii="Cambria Math" w:hAnsi="Cambria Math" w:cs="Times New Roman"/>
                <w:sz w:val="28"/>
                <w:szCs w:val="28"/>
              </w:rPr>
              <m:t>∑CLa</m:t>
            </m:r>
          </m:num>
          <m:den>
            <m:r>
              <w:rPr>
                <w:rFonts w:ascii="Cambria Math" w:hAnsi="Cambria Math" w:cs="Times New Roman"/>
                <w:sz w:val="28"/>
                <w:szCs w:val="28"/>
              </w:rPr>
              <m:t>∑Po</m:t>
            </m:r>
          </m:den>
        </m:f>
      </m:oMath>
      <w:r w:rsidRPr="00B774B7">
        <w:rPr>
          <w:rFonts w:ascii="Times New Roman" w:hAnsi="Times New Roman" w:cs="Times New Roman"/>
          <w:sz w:val="28"/>
          <w:szCs w:val="28"/>
        </w:rPr>
        <w:t>x100%</w:t>
      </w:r>
    </w:p>
    <w:p w14:paraId="06F6D7F8" w14:textId="1D0148DC" w:rsidR="000B1FE5" w:rsidRPr="00B774B7" w:rsidRDefault="000B1FE5" w:rsidP="005F64E0">
      <w:pPr>
        <w:spacing w:line="480" w:lineRule="auto"/>
        <w:ind w:firstLine="720"/>
        <w:jc w:val="both"/>
        <w:rPr>
          <w:rFonts w:ascii="Times New Roman" w:hAnsi="Times New Roman" w:cs="Times New Roman"/>
          <w:sz w:val="24"/>
          <w:szCs w:val="24"/>
        </w:rPr>
      </w:pPr>
      <w:r w:rsidRPr="00B774B7">
        <w:rPr>
          <w:rFonts w:ascii="Times New Roman" w:hAnsi="Times New Roman" w:cs="Times New Roman"/>
          <w:sz w:val="24"/>
          <w:szCs w:val="24"/>
        </w:rPr>
        <w:t>CC: Nilai pencapaian tingkat kapabilitas tata Kelola dan manajemen</w:t>
      </w:r>
    </w:p>
    <w:p w14:paraId="5A3E628C" w14:textId="31BC39C7" w:rsidR="000B1FE5" w:rsidRPr="00B774B7" w:rsidRDefault="00A65187" w:rsidP="005F64E0">
      <w:pPr>
        <w:spacing w:line="480" w:lineRule="auto"/>
        <w:ind w:firstLine="720"/>
        <w:jc w:val="both"/>
        <w:rPr>
          <w:rFonts w:ascii="Times New Roman" w:hAnsi="Times New Roman" w:cs="Times New Roman"/>
          <w:sz w:val="24"/>
          <w:szCs w:val="24"/>
        </w:rPr>
      </w:pPr>
      <w:r w:rsidRPr="00B774B7">
        <w:rPr>
          <w:rFonts w:ascii="Times New Roman" w:hAnsi="Times New Roman" w:cs="Times New Roman"/>
          <w:sz w:val="24"/>
          <w:szCs w:val="24"/>
        </w:rPr>
        <w:t>∑</w:t>
      </w:r>
      <w:r w:rsidR="000B1FE5" w:rsidRPr="00B774B7">
        <w:rPr>
          <w:rFonts w:ascii="Times New Roman" w:hAnsi="Times New Roman" w:cs="Times New Roman"/>
          <w:sz w:val="24"/>
          <w:szCs w:val="24"/>
        </w:rPr>
        <w:t>CLa: Jumlah keseluruhan nilai tata Kelola dan manajemen</w:t>
      </w:r>
    </w:p>
    <w:p w14:paraId="5F6AA99A" w14:textId="355FA7FC" w:rsidR="000B1FE5" w:rsidRPr="00B774B7" w:rsidRDefault="00A65187" w:rsidP="005F64E0">
      <w:pPr>
        <w:spacing w:line="480" w:lineRule="auto"/>
        <w:ind w:firstLine="720"/>
        <w:jc w:val="both"/>
        <w:rPr>
          <w:rFonts w:ascii="Times New Roman" w:hAnsi="Times New Roman" w:cs="Times New Roman"/>
          <w:sz w:val="24"/>
          <w:szCs w:val="24"/>
        </w:rPr>
      </w:pPr>
      <w:r w:rsidRPr="00B774B7">
        <w:rPr>
          <w:rFonts w:ascii="Times New Roman" w:hAnsi="Times New Roman" w:cs="Times New Roman"/>
          <w:sz w:val="24"/>
          <w:szCs w:val="24"/>
        </w:rPr>
        <w:lastRenderedPageBreak/>
        <w:t>∑</w:t>
      </w:r>
      <w:r w:rsidR="000B1FE5" w:rsidRPr="00B774B7">
        <w:rPr>
          <w:rFonts w:ascii="Times New Roman" w:hAnsi="Times New Roman" w:cs="Times New Roman"/>
          <w:sz w:val="24"/>
          <w:szCs w:val="24"/>
        </w:rPr>
        <w:t>Po: Jumlah keseluruhan aktivitas tata Kelola dan manajemen</w:t>
      </w:r>
    </w:p>
    <w:p w14:paraId="57CD5774" w14:textId="77777777" w:rsidR="00B66D12" w:rsidRDefault="00B66D12">
      <w:pPr>
        <w:pStyle w:val="Heading2"/>
        <w:numPr>
          <w:ilvl w:val="1"/>
          <w:numId w:val="10"/>
        </w:numPr>
        <w:ind w:left="426" w:hanging="426"/>
      </w:pPr>
      <w:bookmarkStart w:id="69" w:name="_Toc132098018"/>
      <w:bookmarkStart w:id="70" w:name="_Toc144204008"/>
      <w:r>
        <w:t>Gambaran umum obyek penelitian</w:t>
      </w:r>
      <w:bookmarkEnd w:id="69"/>
      <w:bookmarkEnd w:id="70"/>
    </w:p>
    <w:p w14:paraId="1B93DA64" w14:textId="77777777" w:rsidR="00B66D12" w:rsidRDefault="00B66D12">
      <w:pPr>
        <w:pStyle w:val="Heading2"/>
        <w:numPr>
          <w:ilvl w:val="2"/>
          <w:numId w:val="10"/>
        </w:numPr>
        <w:ind w:left="720"/>
      </w:pPr>
      <w:bookmarkStart w:id="71" w:name="_Toc132098019"/>
      <w:bookmarkStart w:id="72" w:name="_Toc144204009"/>
      <w:r>
        <w:t>Profil studi kasus</w:t>
      </w:r>
      <w:bookmarkEnd w:id="71"/>
      <w:bookmarkEnd w:id="72"/>
    </w:p>
    <w:p w14:paraId="7FFBCD4E" w14:textId="063268E7" w:rsidR="000717B5" w:rsidRDefault="000717B5" w:rsidP="000717B5">
      <w:pPr>
        <w:pStyle w:val="BodyText"/>
        <w:spacing w:line="480" w:lineRule="auto"/>
        <w:ind w:right="-1" w:firstLine="426"/>
        <w:jc w:val="both"/>
      </w:pPr>
      <w:r>
        <w:t>PT PBR Boyolali adalah perusahaan tekstil dan garmen terkemuka di Indonesia yang didirikan pada tahun 1980 dan dikelola oleh swasta. Perusahaan ini memiliki pusat produksi dan pabrik di kawasan industri Cibeureum, Kabupaten Karawang, Jawa Barat, serta memiliki lebih dari 30.000 karyawan. Salah satu produk unggulan PT PBR Boyolali adalah pakaian olahraga atau sportswear yang diproduksi untuk merek terkenal seperti Nike, Adidas, Puma, dan Under Armour. Selain itu, perusahaan ini juga memproduksi pakaian kasual, pakaian kerja, dan produk tekstil lainnya.</w:t>
      </w:r>
    </w:p>
    <w:p w14:paraId="7A001BD3" w14:textId="77777777" w:rsidR="000717B5" w:rsidRPr="00FA6E67" w:rsidRDefault="000717B5" w:rsidP="000717B5">
      <w:pPr>
        <w:pStyle w:val="BodyText"/>
        <w:spacing w:line="480" w:lineRule="auto"/>
        <w:ind w:right="-1" w:firstLine="426"/>
        <w:jc w:val="both"/>
      </w:pPr>
      <w:r w:rsidRPr="00FA6E67">
        <w:t>PT PB</w:t>
      </w:r>
      <w:r>
        <w:t>R</w:t>
      </w:r>
      <w:r w:rsidRPr="00FA6E67">
        <w:t xml:space="preserve"> berlokasi di Boyolali, Jawa Tengah. Berdiri pada tahun 2013 sebagai perusahaan yang bergerak di bidang industri pakaian jadi. </w:t>
      </w:r>
      <w:r>
        <w:t>Perusahaan ini</w:t>
      </w:r>
      <w:r w:rsidRPr="00FA6E67">
        <w:t xml:space="preserve"> memproduksi pakaian tenun seperti ultra light down, parka, dan bawahan musim dingin serta produk APD untuk pasar ekspor.</w:t>
      </w:r>
    </w:p>
    <w:p w14:paraId="71385C78" w14:textId="77777777" w:rsidR="000717B5" w:rsidRDefault="000717B5" w:rsidP="000717B5">
      <w:pPr>
        <w:pStyle w:val="BodyText"/>
        <w:spacing w:line="480" w:lineRule="auto"/>
        <w:ind w:right="-1" w:firstLine="426"/>
        <w:jc w:val="both"/>
        <w:rPr>
          <w:i/>
          <w:iCs/>
        </w:rPr>
      </w:pPr>
      <w:r w:rsidRPr="00242356">
        <w:t xml:space="preserve">PT </w:t>
      </w:r>
      <w:r>
        <w:t>PBR</w:t>
      </w:r>
      <w:r w:rsidRPr="00242356">
        <w:t xml:space="preserve"> mempunyai strategi bisnis yang kuat dalam mengembangkan bisnisnya, </w:t>
      </w:r>
      <w:r>
        <w:t xml:space="preserve">salah satunya dalam mengelola sistem informasi menggunakan aplikasi </w:t>
      </w:r>
      <w:r>
        <w:rPr>
          <w:i/>
          <w:iCs/>
        </w:rPr>
        <w:t xml:space="preserve">Human Resource Information Payroll System </w:t>
      </w:r>
      <w:r>
        <w:t xml:space="preserve">(HRIPS) untuk departemen </w:t>
      </w:r>
      <w:r>
        <w:rPr>
          <w:i/>
          <w:iCs/>
        </w:rPr>
        <w:t xml:space="preserve">Human Resource </w:t>
      </w:r>
      <w:r>
        <w:t xml:space="preserve">(HRD) sebagai pendukung proses bisnis, solusi, dan pelayanan </w:t>
      </w:r>
      <w:r>
        <w:rPr>
          <w:i/>
          <w:iCs/>
        </w:rPr>
        <w:t>IT.</w:t>
      </w:r>
    </w:p>
    <w:p w14:paraId="1A405A50" w14:textId="77777777" w:rsidR="000717B5" w:rsidRDefault="000717B5" w:rsidP="000717B5">
      <w:pPr>
        <w:pStyle w:val="BodyText"/>
        <w:spacing w:line="480" w:lineRule="auto"/>
        <w:ind w:right="-1" w:firstLine="426"/>
        <w:jc w:val="both"/>
      </w:pPr>
      <w:r>
        <w:t>Menurut dokumen laporan keberlanjutan 2022 PT PBR, Visinya ialah "Menjadi perushaan pemasok pakaian yang terpadu, berkelanjutan dan mendunia." Sedangkan misi PT PBR ialah sebagai berikut:</w:t>
      </w:r>
    </w:p>
    <w:p w14:paraId="31D56623" w14:textId="77777777" w:rsidR="000717B5" w:rsidRDefault="000717B5" w:rsidP="000717B5">
      <w:pPr>
        <w:pStyle w:val="BodyText"/>
        <w:numPr>
          <w:ilvl w:val="0"/>
          <w:numId w:val="20"/>
        </w:numPr>
        <w:spacing w:line="480" w:lineRule="auto"/>
        <w:ind w:right="-1"/>
        <w:jc w:val="both"/>
      </w:pPr>
      <w:r>
        <w:t xml:space="preserve">Meningkatkan kinerja dan produk dengan menerapkan praktik </w:t>
      </w:r>
      <w:r>
        <w:lastRenderedPageBreak/>
        <w:t>manajemen terbaik secara terus menerus dengan dampak negative sekecil mungkin terhadap ekosistem.</w:t>
      </w:r>
    </w:p>
    <w:p w14:paraId="62BC1398" w14:textId="77777777" w:rsidR="000717B5" w:rsidRDefault="000717B5" w:rsidP="000717B5">
      <w:pPr>
        <w:pStyle w:val="BodyText"/>
        <w:numPr>
          <w:ilvl w:val="0"/>
          <w:numId w:val="20"/>
        </w:numPr>
        <w:spacing w:line="480" w:lineRule="auto"/>
        <w:ind w:right="-1"/>
        <w:jc w:val="both"/>
      </w:pPr>
      <w:r>
        <w:t>Menciptakan peluang terbaik bagi karyawan dan pemangku kepentingan kami untuk mengembangkan dan mencapai potensi penuh mereka.</w:t>
      </w:r>
    </w:p>
    <w:p w14:paraId="6448A7FA" w14:textId="77777777" w:rsidR="000717B5" w:rsidRDefault="000717B5" w:rsidP="000717B5">
      <w:pPr>
        <w:pStyle w:val="BodyText"/>
        <w:numPr>
          <w:ilvl w:val="0"/>
          <w:numId w:val="20"/>
        </w:numPr>
        <w:spacing w:line="480" w:lineRule="auto"/>
        <w:ind w:right="-1"/>
        <w:jc w:val="both"/>
      </w:pPr>
      <w:r>
        <w:t>Memaksimalkan nilai investasi pemegang saham dan memanfaatkan sumber daya keuangan secara efisien untuk memberikan peluang menarik.</w:t>
      </w:r>
    </w:p>
    <w:p w14:paraId="52610207" w14:textId="77777777" w:rsidR="000717B5" w:rsidRDefault="000717B5" w:rsidP="000717B5">
      <w:pPr>
        <w:pStyle w:val="BodyText"/>
        <w:numPr>
          <w:ilvl w:val="0"/>
          <w:numId w:val="20"/>
        </w:numPr>
        <w:spacing w:line="480" w:lineRule="auto"/>
        <w:ind w:right="-1"/>
        <w:jc w:val="both"/>
      </w:pPr>
      <w:r>
        <w:t>Meningkatkan tata Kelola Perusahaan yang baik dan terus mengupayakan yang terbaik.</w:t>
      </w:r>
    </w:p>
    <w:p w14:paraId="6E97A912" w14:textId="77777777" w:rsidR="000717B5" w:rsidRDefault="000717B5" w:rsidP="000717B5">
      <w:pPr>
        <w:pStyle w:val="BodyText"/>
        <w:numPr>
          <w:ilvl w:val="0"/>
          <w:numId w:val="20"/>
        </w:numPr>
        <w:spacing w:line="480" w:lineRule="auto"/>
        <w:ind w:right="-1"/>
        <w:jc w:val="both"/>
      </w:pPr>
      <w:r>
        <w:t>Menjadi pemimpin dalam rantai pasokan pakaian jadi dan memasok produk pakaian yang berkualitas, ramah lingkungan dan bertanggung jawab terhadap komunitas sekitar perusahaan.</w:t>
      </w:r>
    </w:p>
    <w:p w14:paraId="4B3E1245" w14:textId="77777777" w:rsidR="000717B5" w:rsidRDefault="000717B5" w:rsidP="000717B5">
      <w:pPr>
        <w:pStyle w:val="BodyText"/>
        <w:numPr>
          <w:ilvl w:val="0"/>
          <w:numId w:val="20"/>
        </w:numPr>
        <w:spacing w:line="480" w:lineRule="auto"/>
        <w:ind w:right="-1"/>
        <w:jc w:val="both"/>
      </w:pPr>
      <w:r>
        <w:t xml:space="preserve">Menjadi pemimpin dalam rantai pasokan pakaian dengan kepuasan pelanggan yang maksimal. </w:t>
      </w:r>
    </w:p>
    <w:p w14:paraId="274FCF4A" w14:textId="77777777" w:rsidR="000717B5" w:rsidRDefault="000717B5" w:rsidP="000717B5">
      <w:pPr>
        <w:pStyle w:val="BodyText"/>
        <w:numPr>
          <w:ilvl w:val="0"/>
          <w:numId w:val="20"/>
        </w:numPr>
        <w:spacing w:line="480" w:lineRule="auto"/>
        <w:ind w:right="-1"/>
        <w:jc w:val="both"/>
      </w:pPr>
      <w:r>
        <w:t>Menjadi Perusahaan yang bertanggung jawab secara social dan ramah lingkungan.</w:t>
      </w:r>
    </w:p>
    <w:p w14:paraId="56BC2371" w14:textId="60387B9C" w:rsidR="00412475" w:rsidRPr="00E2717F" w:rsidRDefault="000717B5" w:rsidP="000717B5">
      <w:pPr>
        <w:pStyle w:val="BodyText"/>
        <w:numPr>
          <w:ilvl w:val="0"/>
          <w:numId w:val="20"/>
        </w:numPr>
        <w:spacing w:line="480" w:lineRule="auto"/>
        <w:ind w:right="-1"/>
        <w:jc w:val="both"/>
      </w:pPr>
      <w:r>
        <w:t xml:space="preserve">Memberikan kontribusi aktif untuk Pembangunan perekonomian Indonesia. </w:t>
      </w:r>
      <w:bookmarkStart w:id="73" w:name="_Toc132098020"/>
    </w:p>
    <w:p w14:paraId="72051646" w14:textId="7A03D955" w:rsidR="00C33A29" w:rsidRPr="00C87B7B" w:rsidRDefault="00B66D12">
      <w:pPr>
        <w:pStyle w:val="Heading2"/>
        <w:numPr>
          <w:ilvl w:val="2"/>
          <w:numId w:val="10"/>
        </w:numPr>
        <w:ind w:left="720"/>
      </w:pPr>
      <w:bookmarkStart w:id="74" w:name="_Toc144204010"/>
      <w:r w:rsidRPr="00C87B7B">
        <w:t>Struktur Organisasi</w:t>
      </w:r>
      <w:bookmarkEnd w:id="73"/>
      <w:bookmarkEnd w:id="74"/>
    </w:p>
    <w:p w14:paraId="69D27AC3" w14:textId="57D3D5DB" w:rsidR="00C87B7B" w:rsidRPr="00C87B7B" w:rsidRDefault="005B34B8" w:rsidP="001907C0">
      <w:pPr>
        <w:spacing w:line="480" w:lineRule="auto"/>
        <w:ind w:firstLine="720"/>
        <w:jc w:val="both"/>
        <w:rPr>
          <w:rFonts w:ascii="Times New Roman" w:hAnsi="Times New Roman" w:cs="Times New Roman"/>
          <w:sz w:val="24"/>
          <w:szCs w:val="24"/>
        </w:rPr>
      </w:pPr>
      <w:r w:rsidRPr="005B34B8">
        <w:rPr>
          <w:rFonts w:ascii="Times New Roman" w:hAnsi="Times New Roman" w:cs="Times New Roman"/>
          <w:sz w:val="24"/>
          <w:szCs w:val="24"/>
        </w:rPr>
        <w:t>Berikut adalah bagan struktur organisasi yang ada di PT PB</w:t>
      </w:r>
      <w:r w:rsidR="000717B5">
        <w:rPr>
          <w:rFonts w:ascii="Times New Roman" w:hAnsi="Times New Roman" w:cs="Times New Roman"/>
          <w:sz w:val="24"/>
          <w:szCs w:val="24"/>
        </w:rPr>
        <w:t>R Boyolali</w:t>
      </w:r>
      <w:r w:rsidRPr="005B34B8">
        <w:rPr>
          <w:rFonts w:ascii="Times New Roman" w:hAnsi="Times New Roman" w:cs="Times New Roman"/>
          <w:sz w:val="24"/>
          <w:szCs w:val="24"/>
        </w:rPr>
        <w:t>:</w:t>
      </w:r>
    </w:p>
    <w:p w14:paraId="19836A50" w14:textId="77777777" w:rsidR="008E73F3" w:rsidRDefault="00C87B7B" w:rsidP="008E73F3">
      <w:pPr>
        <w:keepNext/>
        <w:jc w:val="center"/>
      </w:pPr>
      <w:r>
        <w:rPr>
          <w:noProof/>
        </w:rPr>
        <w:lastRenderedPageBreak/>
        <w:drawing>
          <wp:inline distT="0" distB="0" distL="0" distR="0" wp14:anchorId="134FAD70" wp14:editId="557426AC">
            <wp:extent cx="5034280" cy="1691005"/>
            <wp:effectExtent l="0" t="0" r="0" b="4445"/>
            <wp:docPr id="991833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4280" cy="1691005"/>
                    </a:xfrm>
                    <a:prstGeom prst="rect">
                      <a:avLst/>
                    </a:prstGeom>
                    <a:noFill/>
                    <a:ln>
                      <a:noFill/>
                    </a:ln>
                  </pic:spPr>
                </pic:pic>
              </a:graphicData>
            </a:graphic>
          </wp:inline>
        </w:drawing>
      </w:r>
    </w:p>
    <w:p w14:paraId="1F04E15D" w14:textId="77C3F666" w:rsidR="0021654C" w:rsidRDefault="008E73F3" w:rsidP="008E73F3">
      <w:pPr>
        <w:pStyle w:val="Caption"/>
        <w:rPr>
          <w:rStyle w:val="SubtleEmphasis"/>
          <w:i w:val="0"/>
          <w:iCs w:val="0"/>
          <w:color w:val="auto"/>
        </w:rPr>
      </w:pPr>
      <w:bookmarkStart w:id="75" w:name="_Toc142737101"/>
      <w:r>
        <w:t>Gambar 2.</w:t>
      </w:r>
      <w:fldSimple w:instr=" SEQ Gambar_2. \* ARABIC ">
        <w:r>
          <w:rPr>
            <w:noProof/>
          </w:rPr>
          <w:t>10</w:t>
        </w:r>
      </w:fldSimple>
      <w:r>
        <w:t xml:space="preserve"> </w:t>
      </w:r>
      <w:r w:rsidRPr="00C87B7B">
        <w:rPr>
          <w:rStyle w:val="SubtleEmphasis"/>
          <w:i w:val="0"/>
          <w:iCs w:val="0"/>
          <w:color w:val="auto"/>
        </w:rPr>
        <w:t xml:space="preserve">Sturktur Organisasi </w:t>
      </w:r>
      <w:r>
        <w:rPr>
          <w:rStyle w:val="SubtleEmphasis"/>
          <w:i w:val="0"/>
          <w:iCs w:val="0"/>
          <w:color w:val="auto"/>
        </w:rPr>
        <w:t>PT PB</w:t>
      </w:r>
      <w:r w:rsidR="000717B5">
        <w:rPr>
          <w:rStyle w:val="SubtleEmphasis"/>
          <w:i w:val="0"/>
          <w:iCs w:val="0"/>
          <w:color w:val="auto"/>
        </w:rPr>
        <w:t>R Boyolali</w:t>
      </w:r>
      <w:bookmarkEnd w:id="75"/>
    </w:p>
    <w:p w14:paraId="078F7F8E" w14:textId="5554D0ED" w:rsidR="00C87B7B" w:rsidRDefault="008E73F3" w:rsidP="008E73F3">
      <w:pPr>
        <w:pStyle w:val="Caption"/>
      </w:pPr>
      <w:r w:rsidRPr="00C87B7B">
        <w:rPr>
          <w:rStyle w:val="SubtleEmphasis"/>
          <w:i w:val="0"/>
          <w:iCs w:val="0"/>
          <w:color w:val="auto"/>
        </w:rPr>
        <w:t>(</w:t>
      </w:r>
      <w:r>
        <w:rPr>
          <w:rStyle w:val="SubtleEmphasis"/>
          <w:i w:val="0"/>
          <w:iCs w:val="0"/>
          <w:color w:val="auto"/>
        </w:rPr>
        <w:t>S</w:t>
      </w:r>
      <w:r w:rsidR="0021654C">
        <w:rPr>
          <w:rStyle w:val="SubtleEmphasis"/>
          <w:i w:val="0"/>
          <w:iCs w:val="0"/>
          <w:color w:val="auto"/>
        </w:rPr>
        <w:t>umber</w:t>
      </w:r>
      <w:r>
        <w:rPr>
          <w:rStyle w:val="SubtleEmphasis"/>
          <w:i w:val="0"/>
          <w:iCs w:val="0"/>
          <w:color w:val="auto"/>
        </w:rPr>
        <w:t xml:space="preserve">: </w:t>
      </w:r>
      <w:r w:rsidR="0021654C">
        <w:rPr>
          <w:rStyle w:val="SubtleEmphasis"/>
          <w:i w:val="0"/>
          <w:iCs w:val="0"/>
          <w:color w:val="auto"/>
        </w:rPr>
        <w:t xml:space="preserve">Dokumen </w:t>
      </w:r>
      <w:r w:rsidRPr="00C87B7B">
        <w:rPr>
          <w:rStyle w:val="SubtleEmphasis"/>
          <w:i w:val="0"/>
          <w:iCs w:val="0"/>
          <w:color w:val="auto"/>
        </w:rPr>
        <w:t xml:space="preserve">HRD </w:t>
      </w:r>
      <w:r>
        <w:rPr>
          <w:rStyle w:val="SubtleEmphasis"/>
          <w:i w:val="0"/>
          <w:iCs w:val="0"/>
          <w:color w:val="auto"/>
        </w:rPr>
        <w:t>PT PB</w:t>
      </w:r>
      <w:r w:rsidR="000717B5">
        <w:rPr>
          <w:rStyle w:val="SubtleEmphasis"/>
          <w:i w:val="0"/>
          <w:iCs w:val="0"/>
          <w:color w:val="auto"/>
        </w:rPr>
        <w:t>R Boyolali</w:t>
      </w:r>
      <w:r w:rsidRPr="00C87B7B">
        <w:rPr>
          <w:rStyle w:val="SubtleEmphasis"/>
          <w:i w:val="0"/>
          <w:iCs w:val="0"/>
          <w:color w:val="auto"/>
        </w:rPr>
        <w:t>)</w:t>
      </w:r>
    </w:p>
    <w:p w14:paraId="5419ADF6" w14:textId="3D0B2951" w:rsidR="000E6D42" w:rsidRPr="000E6D42" w:rsidRDefault="008E73F3" w:rsidP="002F64D0">
      <w:r>
        <w:br w:type="page"/>
      </w:r>
    </w:p>
    <w:bookmarkEnd w:id="0"/>
    <w:p w14:paraId="27A43B57" w14:textId="717305B3" w:rsidR="00590B5B" w:rsidRPr="00752677" w:rsidRDefault="00590B5B" w:rsidP="003321E7">
      <w:pPr>
        <w:widowControl w:val="0"/>
        <w:autoSpaceDE w:val="0"/>
        <w:autoSpaceDN w:val="0"/>
        <w:adjustRightInd w:val="0"/>
        <w:spacing w:after="0" w:line="480" w:lineRule="auto"/>
        <w:ind w:left="480" w:hanging="480"/>
        <w:rPr>
          <w:rFonts w:ascii="Times New Roman" w:hAnsi="Times New Roman" w:cs="Times New Roman"/>
          <w:b/>
          <w:sz w:val="24"/>
          <w:szCs w:val="24"/>
        </w:rPr>
      </w:pPr>
    </w:p>
    <w:sectPr w:rsidR="00590B5B" w:rsidRPr="00752677" w:rsidSect="007C3413">
      <w:headerReference w:type="default" r:id="rId30"/>
      <w:pgSz w:w="11906" w:h="16838" w:code="9"/>
      <w:pgMar w:top="1701" w:right="1701" w:bottom="2268" w:left="2268" w:header="851"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56733" w14:textId="77777777" w:rsidR="00092377" w:rsidRDefault="00092377" w:rsidP="00D1380D">
      <w:pPr>
        <w:spacing w:after="0" w:line="240" w:lineRule="auto"/>
      </w:pPr>
      <w:r>
        <w:separator/>
      </w:r>
    </w:p>
    <w:p w14:paraId="3E74D031" w14:textId="77777777" w:rsidR="00092377" w:rsidRDefault="00092377"/>
  </w:endnote>
  <w:endnote w:type="continuationSeparator" w:id="0">
    <w:p w14:paraId="66A1326A" w14:textId="77777777" w:rsidR="00092377" w:rsidRDefault="00092377" w:rsidP="00D1380D">
      <w:pPr>
        <w:spacing w:after="0" w:line="240" w:lineRule="auto"/>
      </w:pPr>
      <w:r>
        <w:continuationSeparator/>
      </w:r>
    </w:p>
    <w:p w14:paraId="5117F64E" w14:textId="77777777" w:rsidR="00092377" w:rsidRDefault="000923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965F9" w14:textId="77777777" w:rsidR="00092377" w:rsidRDefault="00092377" w:rsidP="00D1380D">
      <w:pPr>
        <w:spacing w:after="0" w:line="240" w:lineRule="auto"/>
      </w:pPr>
      <w:r>
        <w:separator/>
      </w:r>
    </w:p>
    <w:p w14:paraId="2D99E2A4" w14:textId="77777777" w:rsidR="00092377" w:rsidRDefault="00092377"/>
  </w:footnote>
  <w:footnote w:type="continuationSeparator" w:id="0">
    <w:p w14:paraId="0B3160D6" w14:textId="77777777" w:rsidR="00092377" w:rsidRDefault="00092377" w:rsidP="00D1380D">
      <w:pPr>
        <w:spacing w:after="0" w:line="240" w:lineRule="auto"/>
      </w:pPr>
      <w:r>
        <w:continuationSeparator/>
      </w:r>
    </w:p>
    <w:p w14:paraId="005C97F6" w14:textId="77777777" w:rsidR="00092377" w:rsidRDefault="000923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87854068"/>
      <w:docPartObj>
        <w:docPartGallery w:val="Page Numbers (Top of Page)"/>
        <w:docPartUnique/>
      </w:docPartObj>
    </w:sdtPr>
    <w:sdtEndPr>
      <w:rPr>
        <w:noProof/>
      </w:rPr>
    </w:sdtEndPr>
    <w:sdtContent>
      <w:p w14:paraId="17FCB356" w14:textId="335B611A" w:rsidR="007C3413" w:rsidRPr="00BF7CD6" w:rsidRDefault="007C3413">
        <w:pPr>
          <w:pStyle w:val="Header"/>
          <w:jc w:val="right"/>
          <w:rPr>
            <w:rFonts w:ascii="Times New Roman" w:hAnsi="Times New Roman" w:cs="Times New Roman"/>
            <w:sz w:val="24"/>
            <w:szCs w:val="24"/>
          </w:rPr>
        </w:pPr>
        <w:r w:rsidRPr="00BF7CD6">
          <w:rPr>
            <w:rFonts w:ascii="Times New Roman" w:hAnsi="Times New Roman" w:cs="Times New Roman"/>
            <w:sz w:val="24"/>
            <w:szCs w:val="24"/>
          </w:rPr>
          <w:fldChar w:fldCharType="begin"/>
        </w:r>
        <w:r w:rsidRPr="00BF7CD6">
          <w:rPr>
            <w:rFonts w:ascii="Times New Roman" w:hAnsi="Times New Roman" w:cs="Times New Roman"/>
            <w:sz w:val="24"/>
            <w:szCs w:val="24"/>
          </w:rPr>
          <w:instrText xml:space="preserve"> PAGE   \* MERGEFORMAT </w:instrText>
        </w:r>
        <w:r w:rsidRPr="00BF7CD6">
          <w:rPr>
            <w:rFonts w:ascii="Times New Roman" w:hAnsi="Times New Roman" w:cs="Times New Roman"/>
            <w:sz w:val="24"/>
            <w:szCs w:val="24"/>
          </w:rPr>
          <w:fldChar w:fldCharType="separate"/>
        </w:r>
        <w:r w:rsidR="00C65038">
          <w:rPr>
            <w:rFonts w:ascii="Times New Roman" w:hAnsi="Times New Roman" w:cs="Times New Roman"/>
            <w:noProof/>
            <w:sz w:val="24"/>
            <w:szCs w:val="24"/>
          </w:rPr>
          <w:t>19</w:t>
        </w:r>
        <w:r w:rsidRPr="00BF7CD6">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C0986"/>
    <w:multiLevelType w:val="hybridMultilevel"/>
    <w:tmpl w:val="77962E5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E2157"/>
    <w:multiLevelType w:val="hybridMultilevel"/>
    <w:tmpl w:val="B0EE08B4"/>
    <w:lvl w:ilvl="0" w:tplc="50D466D8">
      <w:start w:val="1"/>
      <w:numFmt w:val="decimal"/>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610CB1"/>
    <w:multiLevelType w:val="hybridMultilevel"/>
    <w:tmpl w:val="04AA66E4"/>
    <w:lvl w:ilvl="0" w:tplc="FFFFFFFF">
      <w:start w:val="1"/>
      <w:numFmt w:val="decimal"/>
      <w:lvlText w:val="%1."/>
      <w:lvlJc w:val="left"/>
      <w:pPr>
        <w:ind w:left="54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C40D5F"/>
    <w:multiLevelType w:val="hybridMultilevel"/>
    <w:tmpl w:val="3D74061C"/>
    <w:lvl w:ilvl="0" w:tplc="5366D24C">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907634"/>
    <w:multiLevelType w:val="hybridMultilevel"/>
    <w:tmpl w:val="DD3274A6"/>
    <w:lvl w:ilvl="0" w:tplc="2CCE4F0C">
      <w:start w:val="1"/>
      <w:numFmt w:val="decimal"/>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15:restartNumberingAfterBreak="0">
    <w:nsid w:val="2D59791E"/>
    <w:multiLevelType w:val="hybridMultilevel"/>
    <w:tmpl w:val="77962E5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20B075B"/>
    <w:multiLevelType w:val="multilevel"/>
    <w:tmpl w:val="DD8E1496"/>
    <w:lvl w:ilvl="0">
      <w:start w:val="1"/>
      <w:numFmt w:val="lowerLetter"/>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12" w15:restartNumberingAfterBreak="0">
    <w:nsid w:val="336868EF"/>
    <w:multiLevelType w:val="hybridMultilevel"/>
    <w:tmpl w:val="E26E296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356F2116"/>
    <w:multiLevelType w:val="multilevel"/>
    <w:tmpl w:val="FED8658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4" w15:restartNumberingAfterBreak="0">
    <w:nsid w:val="357E6C3A"/>
    <w:multiLevelType w:val="hybridMultilevel"/>
    <w:tmpl w:val="5B3EEB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92219D"/>
    <w:multiLevelType w:val="hybridMultilevel"/>
    <w:tmpl w:val="77962E5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3B752D0B"/>
    <w:multiLevelType w:val="hybridMultilevel"/>
    <w:tmpl w:val="77962E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D952F86"/>
    <w:multiLevelType w:val="multilevel"/>
    <w:tmpl w:val="6A26C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AE4508"/>
    <w:multiLevelType w:val="hybridMultilevel"/>
    <w:tmpl w:val="D23E4AB2"/>
    <w:lvl w:ilvl="0" w:tplc="04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0"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7D0C0E"/>
    <w:multiLevelType w:val="multilevel"/>
    <w:tmpl w:val="6A26C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B65BB4"/>
    <w:multiLevelType w:val="multilevel"/>
    <w:tmpl w:val="BF4C764E"/>
    <w:lvl w:ilvl="0">
      <w:start w:val="1"/>
      <w:numFmt w:val="decimal"/>
      <w:pStyle w:val="Heading1"/>
      <w:suff w:val="space"/>
      <w:lvlText w:val="BAB %1"/>
      <w:lvlJc w:val="left"/>
      <w:pPr>
        <w:ind w:left="0" w:firstLine="0"/>
      </w:pPr>
      <w:rPr>
        <w:rFonts w:hint="default"/>
        <w:vanish/>
        <w:sz w:val="28"/>
        <w:szCs w:val="28"/>
      </w:rPr>
    </w:lvl>
    <w:lvl w:ilvl="1">
      <w:start w:val="1"/>
      <w:numFmt w:val="decimal"/>
      <w:lvlText w:val="%2."/>
      <w:lvlJc w:val="left"/>
      <w:pPr>
        <w:ind w:left="360" w:hanging="360"/>
      </w:p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3"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10D67F4"/>
    <w:multiLevelType w:val="hybridMultilevel"/>
    <w:tmpl w:val="B40CA84A"/>
    <w:lvl w:ilvl="0" w:tplc="5C964B86">
      <w:start w:val="1"/>
      <w:numFmt w:val="decimal"/>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15:restartNumberingAfterBreak="0">
    <w:nsid w:val="684A2FDC"/>
    <w:multiLevelType w:val="hybridMultilevel"/>
    <w:tmpl w:val="77962E5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746A4732"/>
    <w:multiLevelType w:val="hybridMultilevel"/>
    <w:tmpl w:val="0FC2D2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7FED7017"/>
    <w:multiLevelType w:val="hybridMultilevel"/>
    <w:tmpl w:val="E4D2EF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0232151">
    <w:abstractNumId w:val="4"/>
  </w:num>
  <w:num w:numId="2" w16cid:durableId="1622951923">
    <w:abstractNumId w:val="24"/>
  </w:num>
  <w:num w:numId="3" w16cid:durableId="1617564224">
    <w:abstractNumId w:val="8"/>
  </w:num>
  <w:num w:numId="4" w16cid:durableId="347677934">
    <w:abstractNumId w:val="0"/>
  </w:num>
  <w:num w:numId="5" w16cid:durableId="1898542803">
    <w:abstractNumId w:val="1"/>
  </w:num>
  <w:num w:numId="6" w16cid:durableId="1368793198">
    <w:abstractNumId w:val="15"/>
  </w:num>
  <w:num w:numId="7" w16cid:durableId="659506217">
    <w:abstractNumId w:val="3"/>
  </w:num>
  <w:num w:numId="8" w16cid:durableId="1634946922">
    <w:abstractNumId w:val="20"/>
  </w:num>
  <w:num w:numId="9" w16cid:durableId="1657340360">
    <w:abstractNumId w:val="6"/>
  </w:num>
  <w:num w:numId="10" w16cid:durableId="471826383">
    <w:abstractNumId w:val="10"/>
  </w:num>
  <w:num w:numId="11" w16cid:durableId="73431301">
    <w:abstractNumId w:val="26"/>
  </w:num>
  <w:num w:numId="12" w16cid:durableId="88235927">
    <w:abstractNumId w:val="23"/>
  </w:num>
  <w:num w:numId="13" w16cid:durableId="43608126">
    <w:abstractNumId w:val="22"/>
  </w:num>
  <w:num w:numId="14" w16cid:durableId="701134177">
    <w:abstractNumId w:val="22"/>
  </w:num>
  <w:num w:numId="15" w16cid:durableId="13200336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20761836">
    <w:abstractNumId w:val="7"/>
  </w:num>
  <w:num w:numId="17" w16cid:durableId="1303190899">
    <w:abstractNumId w:val="11"/>
  </w:num>
  <w:num w:numId="18" w16cid:durableId="31661203">
    <w:abstractNumId w:val="19"/>
  </w:num>
  <w:num w:numId="19" w16cid:durableId="16400705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60528586">
    <w:abstractNumId w:val="12"/>
  </w:num>
  <w:num w:numId="21" w16cid:durableId="1276447460">
    <w:abstractNumId w:val="27"/>
  </w:num>
  <w:num w:numId="22" w16cid:durableId="2072993084">
    <w:abstractNumId w:val="28"/>
  </w:num>
  <w:num w:numId="23" w16cid:durableId="1103234135">
    <w:abstractNumId w:val="14"/>
  </w:num>
  <w:num w:numId="24" w16cid:durableId="964580811">
    <w:abstractNumId w:val="21"/>
  </w:num>
  <w:num w:numId="25" w16cid:durableId="1915968409">
    <w:abstractNumId w:val="18"/>
  </w:num>
  <w:num w:numId="26" w16cid:durableId="1403136666">
    <w:abstractNumId w:val="5"/>
  </w:num>
  <w:num w:numId="27" w16cid:durableId="18058096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37120955">
    <w:abstractNumId w:val="17"/>
  </w:num>
  <w:num w:numId="29" w16cid:durableId="860240272">
    <w:abstractNumId w:val="16"/>
  </w:num>
  <w:num w:numId="30" w16cid:durableId="1097021877">
    <w:abstractNumId w:val="25"/>
  </w:num>
  <w:num w:numId="31" w16cid:durableId="893127924">
    <w:abstractNumId w:val="9"/>
  </w:num>
  <w:num w:numId="32" w16cid:durableId="947807816">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9A4"/>
    <w:rsid w:val="000025A1"/>
    <w:rsid w:val="00003C07"/>
    <w:rsid w:val="00012DBF"/>
    <w:rsid w:val="00016030"/>
    <w:rsid w:val="00023109"/>
    <w:rsid w:val="00024F77"/>
    <w:rsid w:val="00025BFC"/>
    <w:rsid w:val="00031046"/>
    <w:rsid w:val="00031A96"/>
    <w:rsid w:val="00031F15"/>
    <w:rsid w:val="00032AA8"/>
    <w:rsid w:val="00034755"/>
    <w:rsid w:val="00034CD3"/>
    <w:rsid w:val="00036C3D"/>
    <w:rsid w:val="00037A8B"/>
    <w:rsid w:val="00040309"/>
    <w:rsid w:val="000414E1"/>
    <w:rsid w:val="00043A31"/>
    <w:rsid w:val="00044F05"/>
    <w:rsid w:val="000450C4"/>
    <w:rsid w:val="0004543C"/>
    <w:rsid w:val="00047D5A"/>
    <w:rsid w:val="00050DAC"/>
    <w:rsid w:val="000524A5"/>
    <w:rsid w:val="00053C88"/>
    <w:rsid w:val="00053E5E"/>
    <w:rsid w:val="00057422"/>
    <w:rsid w:val="00063108"/>
    <w:rsid w:val="0006354A"/>
    <w:rsid w:val="0006386F"/>
    <w:rsid w:val="00064109"/>
    <w:rsid w:val="00066122"/>
    <w:rsid w:val="0007148D"/>
    <w:rsid w:val="000717B5"/>
    <w:rsid w:val="0007294B"/>
    <w:rsid w:val="0007708F"/>
    <w:rsid w:val="00077695"/>
    <w:rsid w:val="00080EEF"/>
    <w:rsid w:val="00081ECA"/>
    <w:rsid w:val="000820F2"/>
    <w:rsid w:val="00085057"/>
    <w:rsid w:val="00092377"/>
    <w:rsid w:val="00094783"/>
    <w:rsid w:val="00094F8D"/>
    <w:rsid w:val="00095686"/>
    <w:rsid w:val="00095975"/>
    <w:rsid w:val="00095DD5"/>
    <w:rsid w:val="0009776F"/>
    <w:rsid w:val="000A023C"/>
    <w:rsid w:val="000A1F63"/>
    <w:rsid w:val="000A39C1"/>
    <w:rsid w:val="000A40FB"/>
    <w:rsid w:val="000A46BF"/>
    <w:rsid w:val="000A64A6"/>
    <w:rsid w:val="000B0567"/>
    <w:rsid w:val="000B0A61"/>
    <w:rsid w:val="000B1FE5"/>
    <w:rsid w:val="000B2DF6"/>
    <w:rsid w:val="000B324C"/>
    <w:rsid w:val="000B4CA4"/>
    <w:rsid w:val="000B73C1"/>
    <w:rsid w:val="000B78F0"/>
    <w:rsid w:val="000C0B58"/>
    <w:rsid w:val="000C163D"/>
    <w:rsid w:val="000C1AB1"/>
    <w:rsid w:val="000C2571"/>
    <w:rsid w:val="000C27C9"/>
    <w:rsid w:val="000C2AED"/>
    <w:rsid w:val="000C3B68"/>
    <w:rsid w:val="000C4C7E"/>
    <w:rsid w:val="000C4F2B"/>
    <w:rsid w:val="000C741E"/>
    <w:rsid w:val="000C799F"/>
    <w:rsid w:val="000C7E90"/>
    <w:rsid w:val="000D0069"/>
    <w:rsid w:val="000D0FD1"/>
    <w:rsid w:val="000D421D"/>
    <w:rsid w:val="000D5074"/>
    <w:rsid w:val="000D6084"/>
    <w:rsid w:val="000E1850"/>
    <w:rsid w:val="000E19DD"/>
    <w:rsid w:val="000E2E16"/>
    <w:rsid w:val="000E43E0"/>
    <w:rsid w:val="000E5262"/>
    <w:rsid w:val="000E5F83"/>
    <w:rsid w:val="000E6D42"/>
    <w:rsid w:val="000E7997"/>
    <w:rsid w:val="000F08A8"/>
    <w:rsid w:val="000F3065"/>
    <w:rsid w:val="000F4644"/>
    <w:rsid w:val="000F5547"/>
    <w:rsid w:val="000F797F"/>
    <w:rsid w:val="00100F81"/>
    <w:rsid w:val="00101DCE"/>
    <w:rsid w:val="0010681A"/>
    <w:rsid w:val="00106840"/>
    <w:rsid w:val="00107753"/>
    <w:rsid w:val="0011058B"/>
    <w:rsid w:val="00110AE6"/>
    <w:rsid w:val="00112802"/>
    <w:rsid w:val="00113E38"/>
    <w:rsid w:val="00113E5A"/>
    <w:rsid w:val="00114C56"/>
    <w:rsid w:val="001161C1"/>
    <w:rsid w:val="001162D7"/>
    <w:rsid w:val="0011650A"/>
    <w:rsid w:val="00117133"/>
    <w:rsid w:val="00117940"/>
    <w:rsid w:val="0012092B"/>
    <w:rsid w:val="00120CDB"/>
    <w:rsid w:val="00120EA5"/>
    <w:rsid w:val="00121438"/>
    <w:rsid w:val="0012282B"/>
    <w:rsid w:val="00124A3B"/>
    <w:rsid w:val="00125DE9"/>
    <w:rsid w:val="00127800"/>
    <w:rsid w:val="00127C83"/>
    <w:rsid w:val="001327F7"/>
    <w:rsid w:val="00132C0D"/>
    <w:rsid w:val="001376E0"/>
    <w:rsid w:val="0014123F"/>
    <w:rsid w:val="00141EE5"/>
    <w:rsid w:val="0014211D"/>
    <w:rsid w:val="0014237C"/>
    <w:rsid w:val="001442AC"/>
    <w:rsid w:val="00144A6D"/>
    <w:rsid w:val="001451A9"/>
    <w:rsid w:val="001456B9"/>
    <w:rsid w:val="0014613D"/>
    <w:rsid w:val="001509F4"/>
    <w:rsid w:val="00150CCE"/>
    <w:rsid w:val="00152035"/>
    <w:rsid w:val="001540D4"/>
    <w:rsid w:val="00154A4A"/>
    <w:rsid w:val="00155863"/>
    <w:rsid w:val="00155917"/>
    <w:rsid w:val="0015776B"/>
    <w:rsid w:val="00160197"/>
    <w:rsid w:val="001605BF"/>
    <w:rsid w:val="00160C03"/>
    <w:rsid w:val="00161FCB"/>
    <w:rsid w:val="00165414"/>
    <w:rsid w:val="00165BB5"/>
    <w:rsid w:val="00165C11"/>
    <w:rsid w:val="0016657A"/>
    <w:rsid w:val="00166AB6"/>
    <w:rsid w:val="001677A0"/>
    <w:rsid w:val="00170E9B"/>
    <w:rsid w:val="00171186"/>
    <w:rsid w:val="001720F7"/>
    <w:rsid w:val="001744E2"/>
    <w:rsid w:val="00181000"/>
    <w:rsid w:val="00181886"/>
    <w:rsid w:val="00183929"/>
    <w:rsid w:val="00183C33"/>
    <w:rsid w:val="00184053"/>
    <w:rsid w:val="00184FB9"/>
    <w:rsid w:val="00185744"/>
    <w:rsid w:val="001857F2"/>
    <w:rsid w:val="00185C08"/>
    <w:rsid w:val="00186135"/>
    <w:rsid w:val="00187C37"/>
    <w:rsid w:val="0019014B"/>
    <w:rsid w:val="001907C0"/>
    <w:rsid w:val="00194807"/>
    <w:rsid w:val="00194E4E"/>
    <w:rsid w:val="001954B7"/>
    <w:rsid w:val="00195CD8"/>
    <w:rsid w:val="00195EA3"/>
    <w:rsid w:val="0019630E"/>
    <w:rsid w:val="001977E0"/>
    <w:rsid w:val="001A030E"/>
    <w:rsid w:val="001A2706"/>
    <w:rsid w:val="001A287B"/>
    <w:rsid w:val="001A29BB"/>
    <w:rsid w:val="001A2F14"/>
    <w:rsid w:val="001A5487"/>
    <w:rsid w:val="001A5B46"/>
    <w:rsid w:val="001B12E5"/>
    <w:rsid w:val="001B15F5"/>
    <w:rsid w:val="001B28D0"/>
    <w:rsid w:val="001B32A9"/>
    <w:rsid w:val="001B372A"/>
    <w:rsid w:val="001B39F5"/>
    <w:rsid w:val="001B5C02"/>
    <w:rsid w:val="001C19A8"/>
    <w:rsid w:val="001C2AA4"/>
    <w:rsid w:val="001C2B97"/>
    <w:rsid w:val="001C6668"/>
    <w:rsid w:val="001C72B0"/>
    <w:rsid w:val="001C73C3"/>
    <w:rsid w:val="001D08B9"/>
    <w:rsid w:val="001D2E47"/>
    <w:rsid w:val="001D48A6"/>
    <w:rsid w:val="001D60CF"/>
    <w:rsid w:val="001D6A15"/>
    <w:rsid w:val="001D7A0E"/>
    <w:rsid w:val="001E3720"/>
    <w:rsid w:val="001E4DCD"/>
    <w:rsid w:val="001E7913"/>
    <w:rsid w:val="001E7C12"/>
    <w:rsid w:val="001F09AE"/>
    <w:rsid w:val="001F217D"/>
    <w:rsid w:val="001F3C0A"/>
    <w:rsid w:val="001F43B3"/>
    <w:rsid w:val="001F5EB7"/>
    <w:rsid w:val="001F609F"/>
    <w:rsid w:val="00200071"/>
    <w:rsid w:val="00200C11"/>
    <w:rsid w:val="00200CC9"/>
    <w:rsid w:val="00202B71"/>
    <w:rsid w:val="00204C16"/>
    <w:rsid w:val="00205874"/>
    <w:rsid w:val="00205F20"/>
    <w:rsid w:val="00206A60"/>
    <w:rsid w:val="002079B1"/>
    <w:rsid w:val="0021022F"/>
    <w:rsid w:val="0021132C"/>
    <w:rsid w:val="002114AC"/>
    <w:rsid w:val="002121E7"/>
    <w:rsid w:val="00213D31"/>
    <w:rsid w:val="002142C1"/>
    <w:rsid w:val="0021654C"/>
    <w:rsid w:val="00216732"/>
    <w:rsid w:val="00217D74"/>
    <w:rsid w:val="0022022C"/>
    <w:rsid w:val="00223FA4"/>
    <w:rsid w:val="00225E1B"/>
    <w:rsid w:val="0022696B"/>
    <w:rsid w:val="00226AEE"/>
    <w:rsid w:val="00226B4A"/>
    <w:rsid w:val="00230251"/>
    <w:rsid w:val="002324C8"/>
    <w:rsid w:val="0023345C"/>
    <w:rsid w:val="00233699"/>
    <w:rsid w:val="002337A9"/>
    <w:rsid w:val="00233F91"/>
    <w:rsid w:val="00235727"/>
    <w:rsid w:val="00235B31"/>
    <w:rsid w:val="002361BB"/>
    <w:rsid w:val="0023758B"/>
    <w:rsid w:val="0024073C"/>
    <w:rsid w:val="00242499"/>
    <w:rsid w:val="0024513B"/>
    <w:rsid w:val="00246019"/>
    <w:rsid w:val="00250A64"/>
    <w:rsid w:val="00250B7C"/>
    <w:rsid w:val="0025253A"/>
    <w:rsid w:val="00252F7B"/>
    <w:rsid w:val="002535DA"/>
    <w:rsid w:val="00253BC2"/>
    <w:rsid w:val="00253ED7"/>
    <w:rsid w:val="00257D91"/>
    <w:rsid w:val="002618C5"/>
    <w:rsid w:val="00262B6F"/>
    <w:rsid w:val="002646FC"/>
    <w:rsid w:val="002655D3"/>
    <w:rsid w:val="00270804"/>
    <w:rsid w:val="00271C98"/>
    <w:rsid w:val="00280964"/>
    <w:rsid w:val="002830FA"/>
    <w:rsid w:val="0028526F"/>
    <w:rsid w:val="00287231"/>
    <w:rsid w:val="00292F8C"/>
    <w:rsid w:val="002938D3"/>
    <w:rsid w:val="00294C77"/>
    <w:rsid w:val="002959B8"/>
    <w:rsid w:val="00296F9D"/>
    <w:rsid w:val="00297D5D"/>
    <w:rsid w:val="002A1BF2"/>
    <w:rsid w:val="002A1FC0"/>
    <w:rsid w:val="002A2502"/>
    <w:rsid w:val="002A47C8"/>
    <w:rsid w:val="002B60A2"/>
    <w:rsid w:val="002B71C0"/>
    <w:rsid w:val="002B7261"/>
    <w:rsid w:val="002C0A00"/>
    <w:rsid w:val="002C1EB5"/>
    <w:rsid w:val="002C3995"/>
    <w:rsid w:val="002C494C"/>
    <w:rsid w:val="002C535C"/>
    <w:rsid w:val="002C6D49"/>
    <w:rsid w:val="002C7894"/>
    <w:rsid w:val="002D0043"/>
    <w:rsid w:val="002D10A6"/>
    <w:rsid w:val="002D2C6C"/>
    <w:rsid w:val="002D37DF"/>
    <w:rsid w:val="002D3A80"/>
    <w:rsid w:val="002D5F80"/>
    <w:rsid w:val="002D6C48"/>
    <w:rsid w:val="002D7D99"/>
    <w:rsid w:val="002E0658"/>
    <w:rsid w:val="002E26B2"/>
    <w:rsid w:val="002E3F57"/>
    <w:rsid w:val="002E5599"/>
    <w:rsid w:val="002F2155"/>
    <w:rsid w:val="002F30AB"/>
    <w:rsid w:val="002F35B1"/>
    <w:rsid w:val="002F442F"/>
    <w:rsid w:val="002F4B3F"/>
    <w:rsid w:val="002F64D0"/>
    <w:rsid w:val="002F653F"/>
    <w:rsid w:val="002F667A"/>
    <w:rsid w:val="002F6F83"/>
    <w:rsid w:val="002F7864"/>
    <w:rsid w:val="0030069B"/>
    <w:rsid w:val="00302C9A"/>
    <w:rsid w:val="00303550"/>
    <w:rsid w:val="00303966"/>
    <w:rsid w:val="0030396A"/>
    <w:rsid w:val="00304177"/>
    <w:rsid w:val="00305457"/>
    <w:rsid w:val="00305A51"/>
    <w:rsid w:val="003060A0"/>
    <w:rsid w:val="00310030"/>
    <w:rsid w:val="00310809"/>
    <w:rsid w:val="00310E51"/>
    <w:rsid w:val="00311E88"/>
    <w:rsid w:val="00313C30"/>
    <w:rsid w:val="00321B1D"/>
    <w:rsid w:val="00324174"/>
    <w:rsid w:val="003244E7"/>
    <w:rsid w:val="0032452E"/>
    <w:rsid w:val="00324577"/>
    <w:rsid w:val="003249BE"/>
    <w:rsid w:val="0032691E"/>
    <w:rsid w:val="00327077"/>
    <w:rsid w:val="003302F7"/>
    <w:rsid w:val="003321E7"/>
    <w:rsid w:val="00334476"/>
    <w:rsid w:val="00334D4C"/>
    <w:rsid w:val="003357D5"/>
    <w:rsid w:val="003361BE"/>
    <w:rsid w:val="00336C68"/>
    <w:rsid w:val="00341DD8"/>
    <w:rsid w:val="00344129"/>
    <w:rsid w:val="0034414E"/>
    <w:rsid w:val="003441BF"/>
    <w:rsid w:val="003444B8"/>
    <w:rsid w:val="003444CB"/>
    <w:rsid w:val="00346367"/>
    <w:rsid w:val="003475E3"/>
    <w:rsid w:val="00347F3A"/>
    <w:rsid w:val="00350379"/>
    <w:rsid w:val="0035531A"/>
    <w:rsid w:val="0035568A"/>
    <w:rsid w:val="0035616E"/>
    <w:rsid w:val="00361B10"/>
    <w:rsid w:val="003621FC"/>
    <w:rsid w:val="003634F5"/>
    <w:rsid w:val="00365E5A"/>
    <w:rsid w:val="00367563"/>
    <w:rsid w:val="0037101A"/>
    <w:rsid w:val="00372332"/>
    <w:rsid w:val="00373FBC"/>
    <w:rsid w:val="0037408E"/>
    <w:rsid w:val="00374B0F"/>
    <w:rsid w:val="003751DC"/>
    <w:rsid w:val="00375BD9"/>
    <w:rsid w:val="00376096"/>
    <w:rsid w:val="003804BA"/>
    <w:rsid w:val="0038346F"/>
    <w:rsid w:val="00384507"/>
    <w:rsid w:val="00385A54"/>
    <w:rsid w:val="00387ED3"/>
    <w:rsid w:val="00391835"/>
    <w:rsid w:val="00392087"/>
    <w:rsid w:val="003929B1"/>
    <w:rsid w:val="0039673B"/>
    <w:rsid w:val="00396AEE"/>
    <w:rsid w:val="00396F13"/>
    <w:rsid w:val="003A1B53"/>
    <w:rsid w:val="003A378B"/>
    <w:rsid w:val="003A5E67"/>
    <w:rsid w:val="003A6281"/>
    <w:rsid w:val="003A6A34"/>
    <w:rsid w:val="003B09A2"/>
    <w:rsid w:val="003B2F28"/>
    <w:rsid w:val="003B3732"/>
    <w:rsid w:val="003B6551"/>
    <w:rsid w:val="003B7405"/>
    <w:rsid w:val="003C4FBC"/>
    <w:rsid w:val="003C649B"/>
    <w:rsid w:val="003C6868"/>
    <w:rsid w:val="003C727A"/>
    <w:rsid w:val="003C75BF"/>
    <w:rsid w:val="003D1331"/>
    <w:rsid w:val="003D205D"/>
    <w:rsid w:val="003D20CE"/>
    <w:rsid w:val="003D31B7"/>
    <w:rsid w:val="003D5739"/>
    <w:rsid w:val="003D601F"/>
    <w:rsid w:val="003E0F28"/>
    <w:rsid w:val="003E223A"/>
    <w:rsid w:val="003E4C0E"/>
    <w:rsid w:val="003E55BF"/>
    <w:rsid w:val="003E5F2E"/>
    <w:rsid w:val="003E678A"/>
    <w:rsid w:val="003F2DD9"/>
    <w:rsid w:val="003F52EA"/>
    <w:rsid w:val="003F557C"/>
    <w:rsid w:val="003F722E"/>
    <w:rsid w:val="003F77CC"/>
    <w:rsid w:val="003F7F47"/>
    <w:rsid w:val="00405CFC"/>
    <w:rsid w:val="004063E5"/>
    <w:rsid w:val="004114A7"/>
    <w:rsid w:val="00412475"/>
    <w:rsid w:val="00412DA6"/>
    <w:rsid w:val="00414A15"/>
    <w:rsid w:val="004210B1"/>
    <w:rsid w:val="00421708"/>
    <w:rsid w:val="00421A28"/>
    <w:rsid w:val="00423458"/>
    <w:rsid w:val="00424DE4"/>
    <w:rsid w:val="004258FC"/>
    <w:rsid w:val="0043045E"/>
    <w:rsid w:val="0043101C"/>
    <w:rsid w:val="0043193C"/>
    <w:rsid w:val="00434841"/>
    <w:rsid w:val="004356F5"/>
    <w:rsid w:val="00435B94"/>
    <w:rsid w:val="00436258"/>
    <w:rsid w:val="004406B1"/>
    <w:rsid w:val="00440D4C"/>
    <w:rsid w:val="00443F67"/>
    <w:rsid w:val="0044576A"/>
    <w:rsid w:val="00445773"/>
    <w:rsid w:val="00446217"/>
    <w:rsid w:val="00450AAB"/>
    <w:rsid w:val="0045151E"/>
    <w:rsid w:val="00451F4E"/>
    <w:rsid w:val="00452BDA"/>
    <w:rsid w:val="00453BED"/>
    <w:rsid w:val="004546FB"/>
    <w:rsid w:val="004554EA"/>
    <w:rsid w:val="00457EDA"/>
    <w:rsid w:val="00461747"/>
    <w:rsid w:val="00461832"/>
    <w:rsid w:val="00461D9A"/>
    <w:rsid w:val="00464452"/>
    <w:rsid w:val="004677DA"/>
    <w:rsid w:val="0047132E"/>
    <w:rsid w:val="00474161"/>
    <w:rsid w:val="004748F6"/>
    <w:rsid w:val="004754DC"/>
    <w:rsid w:val="00475812"/>
    <w:rsid w:val="0048099A"/>
    <w:rsid w:val="00481EFD"/>
    <w:rsid w:val="00482348"/>
    <w:rsid w:val="004831FD"/>
    <w:rsid w:val="00483504"/>
    <w:rsid w:val="00483CCD"/>
    <w:rsid w:val="0049106C"/>
    <w:rsid w:val="00491552"/>
    <w:rsid w:val="00491916"/>
    <w:rsid w:val="00491DE5"/>
    <w:rsid w:val="00491FBA"/>
    <w:rsid w:val="00492065"/>
    <w:rsid w:val="00493CA7"/>
    <w:rsid w:val="00493D2B"/>
    <w:rsid w:val="00494186"/>
    <w:rsid w:val="00494BF3"/>
    <w:rsid w:val="00496ECE"/>
    <w:rsid w:val="00497AF0"/>
    <w:rsid w:val="004A08E2"/>
    <w:rsid w:val="004A211A"/>
    <w:rsid w:val="004A404E"/>
    <w:rsid w:val="004A4320"/>
    <w:rsid w:val="004A64B5"/>
    <w:rsid w:val="004A6700"/>
    <w:rsid w:val="004A7C6E"/>
    <w:rsid w:val="004B07FE"/>
    <w:rsid w:val="004B1772"/>
    <w:rsid w:val="004B30E7"/>
    <w:rsid w:val="004B491F"/>
    <w:rsid w:val="004B54BB"/>
    <w:rsid w:val="004B7132"/>
    <w:rsid w:val="004C245C"/>
    <w:rsid w:val="004C4452"/>
    <w:rsid w:val="004C4CA7"/>
    <w:rsid w:val="004C5B74"/>
    <w:rsid w:val="004D1E0A"/>
    <w:rsid w:val="004D57A4"/>
    <w:rsid w:val="004D5C90"/>
    <w:rsid w:val="004D66E9"/>
    <w:rsid w:val="004D7975"/>
    <w:rsid w:val="004E215B"/>
    <w:rsid w:val="004E34E3"/>
    <w:rsid w:val="004E484D"/>
    <w:rsid w:val="004E4DA1"/>
    <w:rsid w:val="004E57F3"/>
    <w:rsid w:val="004E5807"/>
    <w:rsid w:val="004E63EA"/>
    <w:rsid w:val="004E64CC"/>
    <w:rsid w:val="004E6AEF"/>
    <w:rsid w:val="004E7217"/>
    <w:rsid w:val="004E72F5"/>
    <w:rsid w:val="004F1EE8"/>
    <w:rsid w:val="004F2960"/>
    <w:rsid w:val="004F6693"/>
    <w:rsid w:val="004F6754"/>
    <w:rsid w:val="004F699B"/>
    <w:rsid w:val="004F7B90"/>
    <w:rsid w:val="00500E56"/>
    <w:rsid w:val="00500F69"/>
    <w:rsid w:val="005026F1"/>
    <w:rsid w:val="0050298D"/>
    <w:rsid w:val="00502FAA"/>
    <w:rsid w:val="005050AA"/>
    <w:rsid w:val="005057BC"/>
    <w:rsid w:val="00506755"/>
    <w:rsid w:val="005067EF"/>
    <w:rsid w:val="0051101A"/>
    <w:rsid w:val="00511829"/>
    <w:rsid w:val="0051216D"/>
    <w:rsid w:val="00512514"/>
    <w:rsid w:val="00512DD6"/>
    <w:rsid w:val="00513BBF"/>
    <w:rsid w:val="00514051"/>
    <w:rsid w:val="00515BBC"/>
    <w:rsid w:val="00515DB8"/>
    <w:rsid w:val="00517AF7"/>
    <w:rsid w:val="00521EC2"/>
    <w:rsid w:val="00522B3D"/>
    <w:rsid w:val="005231A9"/>
    <w:rsid w:val="00523AA4"/>
    <w:rsid w:val="00530E01"/>
    <w:rsid w:val="00533175"/>
    <w:rsid w:val="00533681"/>
    <w:rsid w:val="00535E01"/>
    <w:rsid w:val="00536916"/>
    <w:rsid w:val="005408A9"/>
    <w:rsid w:val="00541AAE"/>
    <w:rsid w:val="0054334E"/>
    <w:rsid w:val="0054367A"/>
    <w:rsid w:val="00544DA6"/>
    <w:rsid w:val="00545B63"/>
    <w:rsid w:val="00547CE5"/>
    <w:rsid w:val="00551B86"/>
    <w:rsid w:val="0055251B"/>
    <w:rsid w:val="00554BCD"/>
    <w:rsid w:val="00554F1B"/>
    <w:rsid w:val="005564BB"/>
    <w:rsid w:val="005566F2"/>
    <w:rsid w:val="00556C34"/>
    <w:rsid w:val="00560514"/>
    <w:rsid w:val="005608CF"/>
    <w:rsid w:val="00560DA0"/>
    <w:rsid w:val="00560EA0"/>
    <w:rsid w:val="0056332C"/>
    <w:rsid w:val="00564F3B"/>
    <w:rsid w:val="00565A34"/>
    <w:rsid w:val="0056744E"/>
    <w:rsid w:val="00571FE5"/>
    <w:rsid w:val="00572BF7"/>
    <w:rsid w:val="0057376E"/>
    <w:rsid w:val="00573F85"/>
    <w:rsid w:val="00574C62"/>
    <w:rsid w:val="00574F53"/>
    <w:rsid w:val="00575E6F"/>
    <w:rsid w:val="005808CD"/>
    <w:rsid w:val="00580B74"/>
    <w:rsid w:val="00580B84"/>
    <w:rsid w:val="00581C74"/>
    <w:rsid w:val="005821C6"/>
    <w:rsid w:val="00582BC6"/>
    <w:rsid w:val="00583094"/>
    <w:rsid w:val="00584AAD"/>
    <w:rsid w:val="005853C1"/>
    <w:rsid w:val="00585900"/>
    <w:rsid w:val="00586C86"/>
    <w:rsid w:val="00587617"/>
    <w:rsid w:val="005907C5"/>
    <w:rsid w:val="00590B5B"/>
    <w:rsid w:val="00591D36"/>
    <w:rsid w:val="00594DB4"/>
    <w:rsid w:val="00595991"/>
    <w:rsid w:val="005963FC"/>
    <w:rsid w:val="005A00CF"/>
    <w:rsid w:val="005A34B9"/>
    <w:rsid w:val="005A388A"/>
    <w:rsid w:val="005A47F9"/>
    <w:rsid w:val="005B10C9"/>
    <w:rsid w:val="005B22CA"/>
    <w:rsid w:val="005B34B8"/>
    <w:rsid w:val="005B4C7B"/>
    <w:rsid w:val="005C09A9"/>
    <w:rsid w:val="005C39B8"/>
    <w:rsid w:val="005C4F9C"/>
    <w:rsid w:val="005C680D"/>
    <w:rsid w:val="005D0785"/>
    <w:rsid w:val="005D0DA0"/>
    <w:rsid w:val="005D1172"/>
    <w:rsid w:val="005D211A"/>
    <w:rsid w:val="005D3536"/>
    <w:rsid w:val="005D36CD"/>
    <w:rsid w:val="005D48C6"/>
    <w:rsid w:val="005D57F1"/>
    <w:rsid w:val="005D5A74"/>
    <w:rsid w:val="005D7E51"/>
    <w:rsid w:val="005E23E7"/>
    <w:rsid w:val="005E2C4A"/>
    <w:rsid w:val="005E3FA0"/>
    <w:rsid w:val="005E5255"/>
    <w:rsid w:val="005E5F23"/>
    <w:rsid w:val="005E69E0"/>
    <w:rsid w:val="005E6B23"/>
    <w:rsid w:val="005E70E9"/>
    <w:rsid w:val="005F0631"/>
    <w:rsid w:val="005F1260"/>
    <w:rsid w:val="005F1435"/>
    <w:rsid w:val="005F24E9"/>
    <w:rsid w:val="005F3F92"/>
    <w:rsid w:val="005F5ACF"/>
    <w:rsid w:val="005F64E0"/>
    <w:rsid w:val="005F65D8"/>
    <w:rsid w:val="00600773"/>
    <w:rsid w:val="00600F71"/>
    <w:rsid w:val="006029C7"/>
    <w:rsid w:val="0060568A"/>
    <w:rsid w:val="00607887"/>
    <w:rsid w:val="0061222D"/>
    <w:rsid w:val="00612578"/>
    <w:rsid w:val="0061460B"/>
    <w:rsid w:val="00614BBD"/>
    <w:rsid w:val="00615D84"/>
    <w:rsid w:val="00621140"/>
    <w:rsid w:val="006214E7"/>
    <w:rsid w:val="0062377C"/>
    <w:rsid w:val="006257D8"/>
    <w:rsid w:val="00626140"/>
    <w:rsid w:val="00626A9E"/>
    <w:rsid w:val="00630D57"/>
    <w:rsid w:val="00635070"/>
    <w:rsid w:val="00636811"/>
    <w:rsid w:val="00640356"/>
    <w:rsid w:val="00642BFF"/>
    <w:rsid w:val="00642FCA"/>
    <w:rsid w:val="00644231"/>
    <w:rsid w:val="00644F78"/>
    <w:rsid w:val="00645B15"/>
    <w:rsid w:val="006479D2"/>
    <w:rsid w:val="00650291"/>
    <w:rsid w:val="00650B1C"/>
    <w:rsid w:val="00653390"/>
    <w:rsid w:val="00657595"/>
    <w:rsid w:val="00660E97"/>
    <w:rsid w:val="0066266A"/>
    <w:rsid w:val="00663979"/>
    <w:rsid w:val="00665709"/>
    <w:rsid w:val="00665E18"/>
    <w:rsid w:val="00666426"/>
    <w:rsid w:val="006668FC"/>
    <w:rsid w:val="006673F4"/>
    <w:rsid w:val="006677AD"/>
    <w:rsid w:val="00672523"/>
    <w:rsid w:val="00673C45"/>
    <w:rsid w:val="0067770C"/>
    <w:rsid w:val="00677C25"/>
    <w:rsid w:val="00677E49"/>
    <w:rsid w:val="006819E6"/>
    <w:rsid w:val="00682CA8"/>
    <w:rsid w:val="00683EAC"/>
    <w:rsid w:val="00684853"/>
    <w:rsid w:val="00692F2F"/>
    <w:rsid w:val="00696C06"/>
    <w:rsid w:val="0069704E"/>
    <w:rsid w:val="00697D84"/>
    <w:rsid w:val="006A2DDD"/>
    <w:rsid w:val="006A2EFC"/>
    <w:rsid w:val="006A5BCD"/>
    <w:rsid w:val="006A69C0"/>
    <w:rsid w:val="006A78ED"/>
    <w:rsid w:val="006A7A01"/>
    <w:rsid w:val="006A7AEB"/>
    <w:rsid w:val="006B0365"/>
    <w:rsid w:val="006B1DA6"/>
    <w:rsid w:val="006B3B16"/>
    <w:rsid w:val="006B56D1"/>
    <w:rsid w:val="006B626E"/>
    <w:rsid w:val="006C13AF"/>
    <w:rsid w:val="006C1719"/>
    <w:rsid w:val="006C1900"/>
    <w:rsid w:val="006C2960"/>
    <w:rsid w:val="006C48E2"/>
    <w:rsid w:val="006C570B"/>
    <w:rsid w:val="006C5C64"/>
    <w:rsid w:val="006D33B4"/>
    <w:rsid w:val="006D3AA9"/>
    <w:rsid w:val="006D6031"/>
    <w:rsid w:val="006E28E8"/>
    <w:rsid w:val="006E2926"/>
    <w:rsid w:val="006E2C2D"/>
    <w:rsid w:val="006E3117"/>
    <w:rsid w:val="006E454E"/>
    <w:rsid w:val="006E5B43"/>
    <w:rsid w:val="006F14FF"/>
    <w:rsid w:val="006F4A8A"/>
    <w:rsid w:val="006F64E2"/>
    <w:rsid w:val="006F65DA"/>
    <w:rsid w:val="006F6C26"/>
    <w:rsid w:val="006F6CC7"/>
    <w:rsid w:val="006F6D50"/>
    <w:rsid w:val="006F7B19"/>
    <w:rsid w:val="007016E7"/>
    <w:rsid w:val="00701705"/>
    <w:rsid w:val="00712632"/>
    <w:rsid w:val="007137A5"/>
    <w:rsid w:val="00713924"/>
    <w:rsid w:val="00713945"/>
    <w:rsid w:val="00714120"/>
    <w:rsid w:val="0071640B"/>
    <w:rsid w:val="0072249B"/>
    <w:rsid w:val="00723A6F"/>
    <w:rsid w:val="00723AB3"/>
    <w:rsid w:val="00724FDD"/>
    <w:rsid w:val="0072687B"/>
    <w:rsid w:val="00727BBA"/>
    <w:rsid w:val="007322FA"/>
    <w:rsid w:val="00736224"/>
    <w:rsid w:val="00743C6D"/>
    <w:rsid w:val="00743DA3"/>
    <w:rsid w:val="007440FF"/>
    <w:rsid w:val="007451ED"/>
    <w:rsid w:val="00745938"/>
    <w:rsid w:val="0074660C"/>
    <w:rsid w:val="00746D89"/>
    <w:rsid w:val="007476B5"/>
    <w:rsid w:val="00747986"/>
    <w:rsid w:val="0075064D"/>
    <w:rsid w:val="00750D03"/>
    <w:rsid w:val="00752276"/>
    <w:rsid w:val="00752634"/>
    <w:rsid w:val="00752677"/>
    <w:rsid w:val="00752B3F"/>
    <w:rsid w:val="00753ED2"/>
    <w:rsid w:val="0075534A"/>
    <w:rsid w:val="00755EE9"/>
    <w:rsid w:val="00755F15"/>
    <w:rsid w:val="007573B0"/>
    <w:rsid w:val="00760420"/>
    <w:rsid w:val="00760FB3"/>
    <w:rsid w:val="00766672"/>
    <w:rsid w:val="00767AEB"/>
    <w:rsid w:val="00767D6A"/>
    <w:rsid w:val="007707C8"/>
    <w:rsid w:val="00770F52"/>
    <w:rsid w:val="0077174A"/>
    <w:rsid w:val="007722A7"/>
    <w:rsid w:val="00774C3A"/>
    <w:rsid w:val="00775904"/>
    <w:rsid w:val="007774D1"/>
    <w:rsid w:val="0077780F"/>
    <w:rsid w:val="00777D34"/>
    <w:rsid w:val="00780CEA"/>
    <w:rsid w:val="00780F0D"/>
    <w:rsid w:val="00782D43"/>
    <w:rsid w:val="00784FAB"/>
    <w:rsid w:val="00787991"/>
    <w:rsid w:val="00790128"/>
    <w:rsid w:val="00790563"/>
    <w:rsid w:val="00791E6B"/>
    <w:rsid w:val="00792875"/>
    <w:rsid w:val="007957BE"/>
    <w:rsid w:val="00795FB2"/>
    <w:rsid w:val="007971F5"/>
    <w:rsid w:val="00797630"/>
    <w:rsid w:val="007A15D9"/>
    <w:rsid w:val="007A40C0"/>
    <w:rsid w:val="007B1443"/>
    <w:rsid w:val="007B279F"/>
    <w:rsid w:val="007B2DFE"/>
    <w:rsid w:val="007B4ED2"/>
    <w:rsid w:val="007C17F0"/>
    <w:rsid w:val="007C3413"/>
    <w:rsid w:val="007C4BA2"/>
    <w:rsid w:val="007C6705"/>
    <w:rsid w:val="007C7851"/>
    <w:rsid w:val="007D0D87"/>
    <w:rsid w:val="007D4317"/>
    <w:rsid w:val="007D439D"/>
    <w:rsid w:val="007D7EFD"/>
    <w:rsid w:val="007E03EB"/>
    <w:rsid w:val="007E0770"/>
    <w:rsid w:val="007E08E1"/>
    <w:rsid w:val="007E1934"/>
    <w:rsid w:val="007E2D44"/>
    <w:rsid w:val="007E4DC7"/>
    <w:rsid w:val="007E63D4"/>
    <w:rsid w:val="007E71B1"/>
    <w:rsid w:val="007F02E0"/>
    <w:rsid w:val="007F04D0"/>
    <w:rsid w:val="007F0B37"/>
    <w:rsid w:val="007F1744"/>
    <w:rsid w:val="007F19CC"/>
    <w:rsid w:val="007F2E31"/>
    <w:rsid w:val="007F33F3"/>
    <w:rsid w:val="007F49E9"/>
    <w:rsid w:val="007F6EFA"/>
    <w:rsid w:val="007F7710"/>
    <w:rsid w:val="00801EC9"/>
    <w:rsid w:val="00802ADF"/>
    <w:rsid w:val="00804540"/>
    <w:rsid w:val="0080718C"/>
    <w:rsid w:val="00807BEB"/>
    <w:rsid w:val="00810168"/>
    <w:rsid w:val="00811D8E"/>
    <w:rsid w:val="00812C50"/>
    <w:rsid w:val="00814B01"/>
    <w:rsid w:val="008157CB"/>
    <w:rsid w:val="00816C85"/>
    <w:rsid w:val="00817E9B"/>
    <w:rsid w:val="00822AAF"/>
    <w:rsid w:val="00831FAB"/>
    <w:rsid w:val="00833998"/>
    <w:rsid w:val="0083533F"/>
    <w:rsid w:val="00837248"/>
    <w:rsid w:val="008404F3"/>
    <w:rsid w:val="00842C53"/>
    <w:rsid w:val="00842E60"/>
    <w:rsid w:val="00843BBB"/>
    <w:rsid w:val="00845A34"/>
    <w:rsid w:val="00847188"/>
    <w:rsid w:val="00847B47"/>
    <w:rsid w:val="0085184D"/>
    <w:rsid w:val="00852CF2"/>
    <w:rsid w:val="00852D67"/>
    <w:rsid w:val="00853E9B"/>
    <w:rsid w:val="00853FF8"/>
    <w:rsid w:val="00854CB6"/>
    <w:rsid w:val="008554B9"/>
    <w:rsid w:val="008560D5"/>
    <w:rsid w:val="00857726"/>
    <w:rsid w:val="00857EBD"/>
    <w:rsid w:val="00860CE1"/>
    <w:rsid w:val="00861DF7"/>
    <w:rsid w:val="00863AC7"/>
    <w:rsid w:val="00864EB8"/>
    <w:rsid w:val="00865132"/>
    <w:rsid w:val="00865166"/>
    <w:rsid w:val="00870DBC"/>
    <w:rsid w:val="00871322"/>
    <w:rsid w:val="008762A4"/>
    <w:rsid w:val="00877F08"/>
    <w:rsid w:val="008800B2"/>
    <w:rsid w:val="00880124"/>
    <w:rsid w:val="0088108C"/>
    <w:rsid w:val="00881978"/>
    <w:rsid w:val="008836B4"/>
    <w:rsid w:val="00886504"/>
    <w:rsid w:val="0089166F"/>
    <w:rsid w:val="00891A89"/>
    <w:rsid w:val="00891DBF"/>
    <w:rsid w:val="00892B73"/>
    <w:rsid w:val="008935AB"/>
    <w:rsid w:val="00895F50"/>
    <w:rsid w:val="008A09BD"/>
    <w:rsid w:val="008A0E4B"/>
    <w:rsid w:val="008A1BC6"/>
    <w:rsid w:val="008A22F1"/>
    <w:rsid w:val="008A2DE6"/>
    <w:rsid w:val="008A42F8"/>
    <w:rsid w:val="008A5B9C"/>
    <w:rsid w:val="008A6B61"/>
    <w:rsid w:val="008A77A1"/>
    <w:rsid w:val="008A7A59"/>
    <w:rsid w:val="008A7B8B"/>
    <w:rsid w:val="008A7F42"/>
    <w:rsid w:val="008B1CE6"/>
    <w:rsid w:val="008B2287"/>
    <w:rsid w:val="008B3631"/>
    <w:rsid w:val="008B5DFB"/>
    <w:rsid w:val="008B743C"/>
    <w:rsid w:val="008C1962"/>
    <w:rsid w:val="008C1E59"/>
    <w:rsid w:val="008C222B"/>
    <w:rsid w:val="008C3B8D"/>
    <w:rsid w:val="008C5B9D"/>
    <w:rsid w:val="008D0C94"/>
    <w:rsid w:val="008D27C4"/>
    <w:rsid w:val="008D2964"/>
    <w:rsid w:val="008D2EB4"/>
    <w:rsid w:val="008D45C4"/>
    <w:rsid w:val="008D4C3C"/>
    <w:rsid w:val="008D4DAF"/>
    <w:rsid w:val="008D4E51"/>
    <w:rsid w:val="008D6611"/>
    <w:rsid w:val="008D780E"/>
    <w:rsid w:val="008E02A4"/>
    <w:rsid w:val="008E2005"/>
    <w:rsid w:val="008E2B48"/>
    <w:rsid w:val="008E3685"/>
    <w:rsid w:val="008E6A3A"/>
    <w:rsid w:val="008E73F3"/>
    <w:rsid w:val="008E788E"/>
    <w:rsid w:val="008E7E9D"/>
    <w:rsid w:val="008F107C"/>
    <w:rsid w:val="008F529C"/>
    <w:rsid w:val="008F54FD"/>
    <w:rsid w:val="008F6D7D"/>
    <w:rsid w:val="00902236"/>
    <w:rsid w:val="00903F72"/>
    <w:rsid w:val="00904E76"/>
    <w:rsid w:val="00907791"/>
    <w:rsid w:val="0091030D"/>
    <w:rsid w:val="00910945"/>
    <w:rsid w:val="00910E07"/>
    <w:rsid w:val="009113E7"/>
    <w:rsid w:val="00912B9B"/>
    <w:rsid w:val="00917935"/>
    <w:rsid w:val="00920F8C"/>
    <w:rsid w:val="0093072E"/>
    <w:rsid w:val="00934984"/>
    <w:rsid w:val="00935790"/>
    <w:rsid w:val="00935DFB"/>
    <w:rsid w:val="00940678"/>
    <w:rsid w:val="00940A34"/>
    <w:rsid w:val="0094176D"/>
    <w:rsid w:val="0094244E"/>
    <w:rsid w:val="00942558"/>
    <w:rsid w:val="009440AE"/>
    <w:rsid w:val="00944F59"/>
    <w:rsid w:val="00946467"/>
    <w:rsid w:val="00947B32"/>
    <w:rsid w:val="009507BC"/>
    <w:rsid w:val="00951EE7"/>
    <w:rsid w:val="00953E71"/>
    <w:rsid w:val="009553F7"/>
    <w:rsid w:val="00955415"/>
    <w:rsid w:val="00957691"/>
    <w:rsid w:val="00957D3B"/>
    <w:rsid w:val="00957F92"/>
    <w:rsid w:val="009602EE"/>
    <w:rsid w:val="00960A2B"/>
    <w:rsid w:val="0096155B"/>
    <w:rsid w:val="00961B9B"/>
    <w:rsid w:val="00965907"/>
    <w:rsid w:val="009676D7"/>
    <w:rsid w:val="0097043A"/>
    <w:rsid w:val="00972DAE"/>
    <w:rsid w:val="00972E47"/>
    <w:rsid w:val="00973B5C"/>
    <w:rsid w:val="0097694D"/>
    <w:rsid w:val="00976B92"/>
    <w:rsid w:val="0097772A"/>
    <w:rsid w:val="00977D09"/>
    <w:rsid w:val="00981292"/>
    <w:rsid w:val="009829C4"/>
    <w:rsid w:val="00982ED6"/>
    <w:rsid w:val="00983D87"/>
    <w:rsid w:val="00984423"/>
    <w:rsid w:val="00990192"/>
    <w:rsid w:val="00990D07"/>
    <w:rsid w:val="00991F99"/>
    <w:rsid w:val="009930AB"/>
    <w:rsid w:val="009942C2"/>
    <w:rsid w:val="00994D1B"/>
    <w:rsid w:val="00996589"/>
    <w:rsid w:val="009A03C3"/>
    <w:rsid w:val="009A07CF"/>
    <w:rsid w:val="009A20F4"/>
    <w:rsid w:val="009A20FE"/>
    <w:rsid w:val="009A2A5D"/>
    <w:rsid w:val="009A65CE"/>
    <w:rsid w:val="009B08AD"/>
    <w:rsid w:val="009B1D1D"/>
    <w:rsid w:val="009B2CC7"/>
    <w:rsid w:val="009B487D"/>
    <w:rsid w:val="009B5E9B"/>
    <w:rsid w:val="009B615D"/>
    <w:rsid w:val="009B7395"/>
    <w:rsid w:val="009C0ECA"/>
    <w:rsid w:val="009C24E2"/>
    <w:rsid w:val="009C415B"/>
    <w:rsid w:val="009C5BAA"/>
    <w:rsid w:val="009C7A81"/>
    <w:rsid w:val="009D007E"/>
    <w:rsid w:val="009D58C5"/>
    <w:rsid w:val="009E0B3B"/>
    <w:rsid w:val="009E2133"/>
    <w:rsid w:val="009E6226"/>
    <w:rsid w:val="009E6A46"/>
    <w:rsid w:val="009E7192"/>
    <w:rsid w:val="009F10AB"/>
    <w:rsid w:val="009F113A"/>
    <w:rsid w:val="009F6112"/>
    <w:rsid w:val="009F6E94"/>
    <w:rsid w:val="009F70F2"/>
    <w:rsid w:val="009F713A"/>
    <w:rsid w:val="00A01AC1"/>
    <w:rsid w:val="00A03046"/>
    <w:rsid w:val="00A03143"/>
    <w:rsid w:val="00A03621"/>
    <w:rsid w:val="00A03D7C"/>
    <w:rsid w:val="00A04AB3"/>
    <w:rsid w:val="00A0692D"/>
    <w:rsid w:val="00A075F1"/>
    <w:rsid w:val="00A129B2"/>
    <w:rsid w:val="00A14B8A"/>
    <w:rsid w:val="00A15CE9"/>
    <w:rsid w:val="00A172E2"/>
    <w:rsid w:val="00A177C1"/>
    <w:rsid w:val="00A21B43"/>
    <w:rsid w:val="00A24010"/>
    <w:rsid w:val="00A26107"/>
    <w:rsid w:val="00A275CB"/>
    <w:rsid w:val="00A3013A"/>
    <w:rsid w:val="00A31AAB"/>
    <w:rsid w:val="00A33629"/>
    <w:rsid w:val="00A358FF"/>
    <w:rsid w:val="00A35C95"/>
    <w:rsid w:val="00A37193"/>
    <w:rsid w:val="00A40259"/>
    <w:rsid w:val="00A4143F"/>
    <w:rsid w:val="00A42368"/>
    <w:rsid w:val="00A42858"/>
    <w:rsid w:val="00A42993"/>
    <w:rsid w:val="00A42A1F"/>
    <w:rsid w:val="00A44008"/>
    <w:rsid w:val="00A44FD9"/>
    <w:rsid w:val="00A458E9"/>
    <w:rsid w:val="00A50AEF"/>
    <w:rsid w:val="00A51607"/>
    <w:rsid w:val="00A52A16"/>
    <w:rsid w:val="00A53BFF"/>
    <w:rsid w:val="00A56A1D"/>
    <w:rsid w:val="00A56B6F"/>
    <w:rsid w:val="00A57267"/>
    <w:rsid w:val="00A65187"/>
    <w:rsid w:val="00A65AB0"/>
    <w:rsid w:val="00A664DF"/>
    <w:rsid w:val="00A70141"/>
    <w:rsid w:val="00A70467"/>
    <w:rsid w:val="00A712DC"/>
    <w:rsid w:val="00A72F56"/>
    <w:rsid w:val="00A733B9"/>
    <w:rsid w:val="00A761E9"/>
    <w:rsid w:val="00A7751F"/>
    <w:rsid w:val="00A775CD"/>
    <w:rsid w:val="00A815AC"/>
    <w:rsid w:val="00A81934"/>
    <w:rsid w:val="00A862FE"/>
    <w:rsid w:val="00A8656A"/>
    <w:rsid w:val="00A86AFB"/>
    <w:rsid w:val="00A94B39"/>
    <w:rsid w:val="00A95050"/>
    <w:rsid w:val="00A95F50"/>
    <w:rsid w:val="00A96E0D"/>
    <w:rsid w:val="00A97059"/>
    <w:rsid w:val="00A9790A"/>
    <w:rsid w:val="00AA28DA"/>
    <w:rsid w:val="00AA2FFA"/>
    <w:rsid w:val="00AA3718"/>
    <w:rsid w:val="00AA4793"/>
    <w:rsid w:val="00AA5F00"/>
    <w:rsid w:val="00AA6709"/>
    <w:rsid w:val="00AA6AFC"/>
    <w:rsid w:val="00AB28EA"/>
    <w:rsid w:val="00AB32D7"/>
    <w:rsid w:val="00AB67BC"/>
    <w:rsid w:val="00AB70C2"/>
    <w:rsid w:val="00AC029A"/>
    <w:rsid w:val="00AC1957"/>
    <w:rsid w:val="00AC32AD"/>
    <w:rsid w:val="00AC69A0"/>
    <w:rsid w:val="00AC71FB"/>
    <w:rsid w:val="00AC7A2E"/>
    <w:rsid w:val="00AC7AEB"/>
    <w:rsid w:val="00AD08C1"/>
    <w:rsid w:val="00AD134A"/>
    <w:rsid w:val="00AD1E21"/>
    <w:rsid w:val="00AD228C"/>
    <w:rsid w:val="00AD39B1"/>
    <w:rsid w:val="00AD4964"/>
    <w:rsid w:val="00AD4997"/>
    <w:rsid w:val="00AD56A9"/>
    <w:rsid w:val="00AE2A79"/>
    <w:rsid w:val="00AE494F"/>
    <w:rsid w:val="00AE5988"/>
    <w:rsid w:val="00AE70EE"/>
    <w:rsid w:val="00AE74FD"/>
    <w:rsid w:val="00AF036D"/>
    <w:rsid w:val="00AF2711"/>
    <w:rsid w:val="00AF4ACF"/>
    <w:rsid w:val="00AF6718"/>
    <w:rsid w:val="00B02D5F"/>
    <w:rsid w:val="00B03584"/>
    <w:rsid w:val="00B03785"/>
    <w:rsid w:val="00B03C88"/>
    <w:rsid w:val="00B04239"/>
    <w:rsid w:val="00B062DF"/>
    <w:rsid w:val="00B101C2"/>
    <w:rsid w:val="00B1049E"/>
    <w:rsid w:val="00B10DBF"/>
    <w:rsid w:val="00B13BC1"/>
    <w:rsid w:val="00B20E52"/>
    <w:rsid w:val="00B2319C"/>
    <w:rsid w:val="00B2748F"/>
    <w:rsid w:val="00B30AEF"/>
    <w:rsid w:val="00B3187D"/>
    <w:rsid w:val="00B33569"/>
    <w:rsid w:val="00B3422A"/>
    <w:rsid w:val="00B36DCA"/>
    <w:rsid w:val="00B36E08"/>
    <w:rsid w:val="00B374CC"/>
    <w:rsid w:val="00B41271"/>
    <w:rsid w:val="00B41C90"/>
    <w:rsid w:val="00B431A7"/>
    <w:rsid w:val="00B44831"/>
    <w:rsid w:val="00B449FF"/>
    <w:rsid w:val="00B46E70"/>
    <w:rsid w:val="00B51D5E"/>
    <w:rsid w:val="00B51F73"/>
    <w:rsid w:val="00B52300"/>
    <w:rsid w:val="00B5292E"/>
    <w:rsid w:val="00B5334E"/>
    <w:rsid w:val="00B533BD"/>
    <w:rsid w:val="00B55E29"/>
    <w:rsid w:val="00B567FB"/>
    <w:rsid w:val="00B569F4"/>
    <w:rsid w:val="00B57107"/>
    <w:rsid w:val="00B6097A"/>
    <w:rsid w:val="00B611FA"/>
    <w:rsid w:val="00B627F9"/>
    <w:rsid w:val="00B62BAA"/>
    <w:rsid w:val="00B635D6"/>
    <w:rsid w:val="00B63692"/>
    <w:rsid w:val="00B650B1"/>
    <w:rsid w:val="00B6633A"/>
    <w:rsid w:val="00B66D12"/>
    <w:rsid w:val="00B706D8"/>
    <w:rsid w:val="00B71B92"/>
    <w:rsid w:val="00B72D3B"/>
    <w:rsid w:val="00B73177"/>
    <w:rsid w:val="00B7384A"/>
    <w:rsid w:val="00B75083"/>
    <w:rsid w:val="00B751D3"/>
    <w:rsid w:val="00B75414"/>
    <w:rsid w:val="00B774B7"/>
    <w:rsid w:val="00B77CBA"/>
    <w:rsid w:val="00B77F1E"/>
    <w:rsid w:val="00B8085A"/>
    <w:rsid w:val="00B82BB1"/>
    <w:rsid w:val="00B84F7F"/>
    <w:rsid w:val="00B85EDB"/>
    <w:rsid w:val="00B90281"/>
    <w:rsid w:val="00B91284"/>
    <w:rsid w:val="00B92668"/>
    <w:rsid w:val="00B92D46"/>
    <w:rsid w:val="00B93198"/>
    <w:rsid w:val="00B936AA"/>
    <w:rsid w:val="00B93C27"/>
    <w:rsid w:val="00B940F4"/>
    <w:rsid w:val="00B9416B"/>
    <w:rsid w:val="00B95C8D"/>
    <w:rsid w:val="00B95E34"/>
    <w:rsid w:val="00B95EB3"/>
    <w:rsid w:val="00B97773"/>
    <w:rsid w:val="00BA121E"/>
    <w:rsid w:val="00BA1FA1"/>
    <w:rsid w:val="00BA1FE2"/>
    <w:rsid w:val="00BA4399"/>
    <w:rsid w:val="00BA4789"/>
    <w:rsid w:val="00BA6F20"/>
    <w:rsid w:val="00BB1F86"/>
    <w:rsid w:val="00BB37F6"/>
    <w:rsid w:val="00BB597E"/>
    <w:rsid w:val="00BB7C07"/>
    <w:rsid w:val="00BB7D3F"/>
    <w:rsid w:val="00BB7E69"/>
    <w:rsid w:val="00BC170E"/>
    <w:rsid w:val="00BC2D26"/>
    <w:rsid w:val="00BC3CAD"/>
    <w:rsid w:val="00BC49E5"/>
    <w:rsid w:val="00BC7CAD"/>
    <w:rsid w:val="00BD1B09"/>
    <w:rsid w:val="00BD2F77"/>
    <w:rsid w:val="00BD5030"/>
    <w:rsid w:val="00BE0514"/>
    <w:rsid w:val="00BE337A"/>
    <w:rsid w:val="00BE406B"/>
    <w:rsid w:val="00BE40E1"/>
    <w:rsid w:val="00BE544C"/>
    <w:rsid w:val="00BE785D"/>
    <w:rsid w:val="00BF1A9F"/>
    <w:rsid w:val="00BF3B99"/>
    <w:rsid w:val="00BF4C2F"/>
    <w:rsid w:val="00BF69EE"/>
    <w:rsid w:val="00BF74E2"/>
    <w:rsid w:val="00BF75DC"/>
    <w:rsid w:val="00BF7CD6"/>
    <w:rsid w:val="00C02424"/>
    <w:rsid w:val="00C0252E"/>
    <w:rsid w:val="00C03E1A"/>
    <w:rsid w:val="00C054E2"/>
    <w:rsid w:val="00C062C1"/>
    <w:rsid w:val="00C073EB"/>
    <w:rsid w:val="00C11BF3"/>
    <w:rsid w:val="00C11FC9"/>
    <w:rsid w:val="00C146F2"/>
    <w:rsid w:val="00C1539E"/>
    <w:rsid w:val="00C16EFB"/>
    <w:rsid w:val="00C2269B"/>
    <w:rsid w:val="00C2271E"/>
    <w:rsid w:val="00C2597E"/>
    <w:rsid w:val="00C2742B"/>
    <w:rsid w:val="00C30169"/>
    <w:rsid w:val="00C30B71"/>
    <w:rsid w:val="00C3292A"/>
    <w:rsid w:val="00C33A29"/>
    <w:rsid w:val="00C3526D"/>
    <w:rsid w:val="00C3559D"/>
    <w:rsid w:val="00C355F4"/>
    <w:rsid w:val="00C362B0"/>
    <w:rsid w:val="00C36936"/>
    <w:rsid w:val="00C36D69"/>
    <w:rsid w:val="00C36F4E"/>
    <w:rsid w:val="00C37588"/>
    <w:rsid w:val="00C37ED4"/>
    <w:rsid w:val="00C4488C"/>
    <w:rsid w:val="00C47B0A"/>
    <w:rsid w:val="00C51E9F"/>
    <w:rsid w:val="00C52C5D"/>
    <w:rsid w:val="00C53A1B"/>
    <w:rsid w:val="00C557B9"/>
    <w:rsid w:val="00C55D22"/>
    <w:rsid w:val="00C57C55"/>
    <w:rsid w:val="00C60688"/>
    <w:rsid w:val="00C60961"/>
    <w:rsid w:val="00C61AFF"/>
    <w:rsid w:val="00C61DF8"/>
    <w:rsid w:val="00C627BA"/>
    <w:rsid w:val="00C6321F"/>
    <w:rsid w:val="00C632A4"/>
    <w:rsid w:val="00C63F79"/>
    <w:rsid w:val="00C64657"/>
    <w:rsid w:val="00C65038"/>
    <w:rsid w:val="00C66138"/>
    <w:rsid w:val="00C66BAA"/>
    <w:rsid w:val="00C701CD"/>
    <w:rsid w:val="00C70B70"/>
    <w:rsid w:val="00C7288F"/>
    <w:rsid w:val="00C75F4F"/>
    <w:rsid w:val="00C77491"/>
    <w:rsid w:val="00C806F5"/>
    <w:rsid w:val="00C815F7"/>
    <w:rsid w:val="00C86C7E"/>
    <w:rsid w:val="00C87B7B"/>
    <w:rsid w:val="00C9204C"/>
    <w:rsid w:val="00C929A4"/>
    <w:rsid w:val="00C95463"/>
    <w:rsid w:val="00CA2C34"/>
    <w:rsid w:val="00CA2C3E"/>
    <w:rsid w:val="00CA3DBF"/>
    <w:rsid w:val="00CA62BE"/>
    <w:rsid w:val="00CA77C3"/>
    <w:rsid w:val="00CB0195"/>
    <w:rsid w:val="00CB01C8"/>
    <w:rsid w:val="00CB78E7"/>
    <w:rsid w:val="00CB7F85"/>
    <w:rsid w:val="00CC01DF"/>
    <w:rsid w:val="00CC05A8"/>
    <w:rsid w:val="00CC1267"/>
    <w:rsid w:val="00CC21E5"/>
    <w:rsid w:val="00CC3151"/>
    <w:rsid w:val="00CC4672"/>
    <w:rsid w:val="00CC5943"/>
    <w:rsid w:val="00CC5A56"/>
    <w:rsid w:val="00CC5AD0"/>
    <w:rsid w:val="00CC7D48"/>
    <w:rsid w:val="00CD0546"/>
    <w:rsid w:val="00CD4251"/>
    <w:rsid w:val="00CD44B3"/>
    <w:rsid w:val="00CD54FD"/>
    <w:rsid w:val="00CD553A"/>
    <w:rsid w:val="00CD6248"/>
    <w:rsid w:val="00CE0711"/>
    <w:rsid w:val="00CE36DD"/>
    <w:rsid w:val="00CE74ED"/>
    <w:rsid w:val="00CE7B0F"/>
    <w:rsid w:val="00CE7E8E"/>
    <w:rsid w:val="00CF01EF"/>
    <w:rsid w:val="00CF709D"/>
    <w:rsid w:val="00CF70BF"/>
    <w:rsid w:val="00CF75D7"/>
    <w:rsid w:val="00D00793"/>
    <w:rsid w:val="00D04088"/>
    <w:rsid w:val="00D05DE5"/>
    <w:rsid w:val="00D05F8F"/>
    <w:rsid w:val="00D06E21"/>
    <w:rsid w:val="00D1380D"/>
    <w:rsid w:val="00D14560"/>
    <w:rsid w:val="00D14D9C"/>
    <w:rsid w:val="00D15FF1"/>
    <w:rsid w:val="00D1652F"/>
    <w:rsid w:val="00D1682F"/>
    <w:rsid w:val="00D168AE"/>
    <w:rsid w:val="00D17297"/>
    <w:rsid w:val="00D17C8A"/>
    <w:rsid w:val="00D21428"/>
    <w:rsid w:val="00D21713"/>
    <w:rsid w:val="00D21B3F"/>
    <w:rsid w:val="00D23AE0"/>
    <w:rsid w:val="00D2485D"/>
    <w:rsid w:val="00D26EFB"/>
    <w:rsid w:val="00D316C7"/>
    <w:rsid w:val="00D32A20"/>
    <w:rsid w:val="00D32DCC"/>
    <w:rsid w:val="00D344B7"/>
    <w:rsid w:val="00D353BC"/>
    <w:rsid w:val="00D36DFB"/>
    <w:rsid w:val="00D4177C"/>
    <w:rsid w:val="00D425FD"/>
    <w:rsid w:val="00D42830"/>
    <w:rsid w:val="00D44D1B"/>
    <w:rsid w:val="00D46217"/>
    <w:rsid w:val="00D463A6"/>
    <w:rsid w:val="00D50EDB"/>
    <w:rsid w:val="00D512CB"/>
    <w:rsid w:val="00D52083"/>
    <w:rsid w:val="00D53E72"/>
    <w:rsid w:val="00D57644"/>
    <w:rsid w:val="00D57FDF"/>
    <w:rsid w:val="00D607AF"/>
    <w:rsid w:val="00D61C80"/>
    <w:rsid w:val="00D62767"/>
    <w:rsid w:val="00D63CBF"/>
    <w:rsid w:val="00D7055B"/>
    <w:rsid w:val="00D727BA"/>
    <w:rsid w:val="00D74F79"/>
    <w:rsid w:val="00D7791F"/>
    <w:rsid w:val="00D8193B"/>
    <w:rsid w:val="00D82B75"/>
    <w:rsid w:val="00D8498A"/>
    <w:rsid w:val="00D85BA6"/>
    <w:rsid w:val="00D8656C"/>
    <w:rsid w:val="00D904E2"/>
    <w:rsid w:val="00D92687"/>
    <w:rsid w:val="00D92823"/>
    <w:rsid w:val="00D93F5B"/>
    <w:rsid w:val="00D9522D"/>
    <w:rsid w:val="00D9630A"/>
    <w:rsid w:val="00D97951"/>
    <w:rsid w:val="00D97D39"/>
    <w:rsid w:val="00DA3664"/>
    <w:rsid w:val="00DA42AF"/>
    <w:rsid w:val="00DA67B2"/>
    <w:rsid w:val="00DA7A78"/>
    <w:rsid w:val="00DB14AA"/>
    <w:rsid w:val="00DB2397"/>
    <w:rsid w:val="00DB2570"/>
    <w:rsid w:val="00DB34D7"/>
    <w:rsid w:val="00DB3FA6"/>
    <w:rsid w:val="00DB5FA9"/>
    <w:rsid w:val="00DB7CC3"/>
    <w:rsid w:val="00DC047A"/>
    <w:rsid w:val="00DC0869"/>
    <w:rsid w:val="00DC0CA6"/>
    <w:rsid w:val="00DC1CCC"/>
    <w:rsid w:val="00DC4135"/>
    <w:rsid w:val="00DC4701"/>
    <w:rsid w:val="00DC4881"/>
    <w:rsid w:val="00DC5F11"/>
    <w:rsid w:val="00DC5FCC"/>
    <w:rsid w:val="00DC6680"/>
    <w:rsid w:val="00DC718F"/>
    <w:rsid w:val="00DC7A2A"/>
    <w:rsid w:val="00DD0232"/>
    <w:rsid w:val="00DD2A28"/>
    <w:rsid w:val="00DD4173"/>
    <w:rsid w:val="00DD4ABD"/>
    <w:rsid w:val="00DD63EE"/>
    <w:rsid w:val="00DD7E72"/>
    <w:rsid w:val="00DE218E"/>
    <w:rsid w:val="00DE41BE"/>
    <w:rsid w:val="00DF091E"/>
    <w:rsid w:val="00DF1F20"/>
    <w:rsid w:val="00DF2EEB"/>
    <w:rsid w:val="00DF3AC7"/>
    <w:rsid w:val="00DF4A2E"/>
    <w:rsid w:val="00DF5B6B"/>
    <w:rsid w:val="00DF7DBB"/>
    <w:rsid w:val="00DF7FCB"/>
    <w:rsid w:val="00E01F66"/>
    <w:rsid w:val="00E03225"/>
    <w:rsid w:val="00E03ACB"/>
    <w:rsid w:val="00E05526"/>
    <w:rsid w:val="00E06856"/>
    <w:rsid w:val="00E06A79"/>
    <w:rsid w:val="00E10DAC"/>
    <w:rsid w:val="00E1249D"/>
    <w:rsid w:val="00E127A3"/>
    <w:rsid w:val="00E13ABF"/>
    <w:rsid w:val="00E13FED"/>
    <w:rsid w:val="00E14A2B"/>
    <w:rsid w:val="00E20DAC"/>
    <w:rsid w:val="00E21219"/>
    <w:rsid w:val="00E21996"/>
    <w:rsid w:val="00E22341"/>
    <w:rsid w:val="00E24669"/>
    <w:rsid w:val="00E2717F"/>
    <w:rsid w:val="00E278E0"/>
    <w:rsid w:val="00E30389"/>
    <w:rsid w:val="00E3043C"/>
    <w:rsid w:val="00E32CC6"/>
    <w:rsid w:val="00E343D5"/>
    <w:rsid w:val="00E35CD2"/>
    <w:rsid w:val="00E40174"/>
    <w:rsid w:val="00E41995"/>
    <w:rsid w:val="00E44362"/>
    <w:rsid w:val="00E44EC1"/>
    <w:rsid w:val="00E46277"/>
    <w:rsid w:val="00E463DF"/>
    <w:rsid w:val="00E46C79"/>
    <w:rsid w:val="00E47043"/>
    <w:rsid w:val="00E47F03"/>
    <w:rsid w:val="00E51E0A"/>
    <w:rsid w:val="00E52038"/>
    <w:rsid w:val="00E5247B"/>
    <w:rsid w:val="00E52FC5"/>
    <w:rsid w:val="00E54091"/>
    <w:rsid w:val="00E56A04"/>
    <w:rsid w:val="00E62365"/>
    <w:rsid w:val="00E64840"/>
    <w:rsid w:val="00E6537E"/>
    <w:rsid w:val="00E67664"/>
    <w:rsid w:val="00E758AD"/>
    <w:rsid w:val="00E77A8E"/>
    <w:rsid w:val="00E77C9B"/>
    <w:rsid w:val="00E83186"/>
    <w:rsid w:val="00E86EC5"/>
    <w:rsid w:val="00E90378"/>
    <w:rsid w:val="00E90BFE"/>
    <w:rsid w:val="00E90E6B"/>
    <w:rsid w:val="00E9188C"/>
    <w:rsid w:val="00E918D3"/>
    <w:rsid w:val="00E931D1"/>
    <w:rsid w:val="00E9413F"/>
    <w:rsid w:val="00E94EDE"/>
    <w:rsid w:val="00EA014F"/>
    <w:rsid w:val="00EA0743"/>
    <w:rsid w:val="00EA0EBA"/>
    <w:rsid w:val="00EA1E3D"/>
    <w:rsid w:val="00EA3B34"/>
    <w:rsid w:val="00EA5AFD"/>
    <w:rsid w:val="00EA6703"/>
    <w:rsid w:val="00EA6D57"/>
    <w:rsid w:val="00EB1151"/>
    <w:rsid w:val="00EB308F"/>
    <w:rsid w:val="00EB529C"/>
    <w:rsid w:val="00EB63B5"/>
    <w:rsid w:val="00EB74BE"/>
    <w:rsid w:val="00EC072C"/>
    <w:rsid w:val="00EC2CE5"/>
    <w:rsid w:val="00EC3A36"/>
    <w:rsid w:val="00EC43F7"/>
    <w:rsid w:val="00EC7BBF"/>
    <w:rsid w:val="00EC7E3B"/>
    <w:rsid w:val="00ED1BFF"/>
    <w:rsid w:val="00ED4B11"/>
    <w:rsid w:val="00ED5B88"/>
    <w:rsid w:val="00ED7725"/>
    <w:rsid w:val="00EE1959"/>
    <w:rsid w:val="00EE3AF7"/>
    <w:rsid w:val="00EE7BA4"/>
    <w:rsid w:val="00EF1B82"/>
    <w:rsid w:val="00EF255C"/>
    <w:rsid w:val="00EF53F5"/>
    <w:rsid w:val="00EF5861"/>
    <w:rsid w:val="00EF59A7"/>
    <w:rsid w:val="00EF7886"/>
    <w:rsid w:val="00F00DB4"/>
    <w:rsid w:val="00F01387"/>
    <w:rsid w:val="00F01DEE"/>
    <w:rsid w:val="00F02593"/>
    <w:rsid w:val="00F049B4"/>
    <w:rsid w:val="00F055AD"/>
    <w:rsid w:val="00F05B7E"/>
    <w:rsid w:val="00F05D40"/>
    <w:rsid w:val="00F0630E"/>
    <w:rsid w:val="00F067B2"/>
    <w:rsid w:val="00F07449"/>
    <w:rsid w:val="00F078CE"/>
    <w:rsid w:val="00F100CF"/>
    <w:rsid w:val="00F1094F"/>
    <w:rsid w:val="00F12088"/>
    <w:rsid w:val="00F12A9F"/>
    <w:rsid w:val="00F12B46"/>
    <w:rsid w:val="00F14C1E"/>
    <w:rsid w:val="00F14F5B"/>
    <w:rsid w:val="00F166A3"/>
    <w:rsid w:val="00F179BB"/>
    <w:rsid w:val="00F20256"/>
    <w:rsid w:val="00F218B0"/>
    <w:rsid w:val="00F21EB7"/>
    <w:rsid w:val="00F221B6"/>
    <w:rsid w:val="00F23283"/>
    <w:rsid w:val="00F235B5"/>
    <w:rsid w:val="00F27005"/>
    <w:rsid w:val="00F305C6"/>
    <w:rsid w:val="00F30B7A"/>
    <w:rsid w:val="00F349CB"/>
    <w:rsid w:val="00F355E0"/>
    <w:rsid w:val="00F41509"/>
    <w:rsid w:val="00F41BAC"/>
    <w:rsid w:val="00F46A93"/>
    <w:rsid w:val="00F47893"/>
    <w:rsid w:val="00F50A96"/>
    <w:rsid w:val="00F50BF6"/>
    <w:rsid w:val="00F5239C"/>
    <w:rsid w:val="00F5395C"/>
    <w:rsid w:val="00F53EF7"/>
    <w:rsid w:val="00F542B7"/>
    <w:rsid w:val="00F54410"/>
    <w:rsid w:val="00F61F4C"/>
    <w:rsid w:val="00F63E5E"/>
    <w:rsid w:val="00F64D60"/>
    <w:rsid w:val="00F67B66"/>
    <w:rsid w:val="00F71424"/>
    <w:rsid w:val="00F728A4"/>
    <w:rsid w:val="00F736FE"/>
    <w:rsid w:val="00F74515"/>
    <w:rsid w:val="00F74C13"/>
    <w:rsid w:val="00F75560"/>
    <w:rsid w:val="00F75F7B"/>
    <w:rsid w:val="00F767B5"/>
    <w:rsid w:val="00F7748B"/>
    <w:rsid w:val="00F80200"/>
    <w:rsid w:val="00F80324"/>
    <w:rsid w:val="00F80438"/>
    <w:rsid w:val="00F82065"/>
    <w:rsid w:val="00F82275"/>
    <w:rsid w:val="00F82367"/>
    <w:rsid w:val="00F855FE"/>
    <w:rsid w:val="00F935D1"/>
    <w:rsid w:val="00F94283"/>
    <w:rsid w:val="00F94E8C"/>
    <w:rsid w:val="00F96E82"/>
    <w:rsid w:val="00FA025C"/>
    <w:rsid w:val="00FA07C7"/>
    <w:rsid w:val="00FA12D4"/>
    <w:rsid w:val="00FA1D3B"/>
    <w:rsid w:val="00FA28C0"/>
    <w:rsid w:val="00FA3AD8"/>
    <w:rsid w:val="00FA56E8"/>
    <w:rsid w:val="00FA6031"/>
    <w:rsid w:val="00FA6E4E"/>
    <w:rsid w:val="00FA6E67"/>
    <w:rsid w:val="00FA7811"/>
    <w:rsid w:val="00FB1502"/>
    <w:rsid w:val="00FB1947"/>
    <w:rsid w:val="00FB32A6"/>
    <w:rsid w:val="00FB4C21"/>
    <w:rsid w:val="00FB522A"/>
    <w:rsid w:val="00FB552E"/>
    <w:rsid w:val="00FB6330"/>
    <w:rsid w:val="00FB7D26"/>
    <w:rsid w:val="00FC19A5"/>
    <w:rsid w:val="00FC4CD0"/>
    <w:rsid w:val="00FC6165"/>
    <w:rsid w:val="00FD1174"/>
    <w:rsid w:val="00FD13C5"/>
    <w:rsid w:val="00FD567F"/>
    <w:rsid w:val="00FD5BEB"/>
    <w:rsid w:val="00FD780B"/>
    <w:rsid w:val="00FE0D49"/>
    <w:rsid w:val="00FE355B"/>
    <w:rsid w:val="00FE3B6A"/>
    <w:rsid w:val="00FE4940"/>
    <w:rsid w:val="00FE4BC5"/>
    <w:rsid w:val="00FE4D83"/>
    <w:rsid w:val="00FE51AB"/>
    <w:rsid w:val="00FE5FC6"/>
    <w:rsid w:val="00FE6456"/>
    <w:rsid w:val="00FE7C31"/>
    <w:rsid w:val="00FE7FE1"/>
    <w:rsid w:val="00FF08A3"/>
    <w:rsid w:val="00FF173F"/>
    <w:rsid w:val="00FF188F"/>
    <w:rsid w:val="00FF2C35"/>
    <w:rsid w:val="00FF3DB8"/>
    <w:rsid w:val="00FF60E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docId w15:val="{BACAFCB9-7F06-4361-83D8-39742D153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Heading1">
    <w:name w:val="heading 1"/>
    <w:basedOn w:val="Normal"/>
    <w:next w:val="Normal"/>
    <w:link w:val="Heading1Char"/>
    <w:autoRedefine/>
    <w:uiPriority w:val="9"/>
    <w:qFormat/>
    <w:rsid w:val="00B706D8"/>
    <w:pPr>
      <w:keepNext/>
      <w:keepLines/>
      <w:numPr>
        <w:numId w:val="13"/>
      </w:numPr>
      <w:spacing w:after="0"/>
      <w:contextualSpacing/>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817E9B"/>
    <w:pPr>
      <w:spacing w:after="0" w:line="48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AB70C2"/>
    <w:pPr>
      <w:keepNext/>
      <w:keepLines/>
      <w:numPr>
        <w:ilvl w:val="2"/>
        <w:numId w:val="14"/>
      </w:numPr>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5026F1"/>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026F1"/>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026F1"/>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026F1"/>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026F1"/>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026F1"/>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C1719"/>
    <w:pPr>
      <w:ind w:left="720"/>
      <w:contextualSpacing/>
    </w:pPr>
  </w:style>
  <w:style w:type="table" w:styleId="TableGrid">
    <w:name w:val="Table Grid"/>
    <w:basedOn w:val="Table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3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80D"/>
  </w:style>
  <w:style w:type="paragraph" w:styleId="Footer">
    <w:name w:val="footer"/>
    <w:basedOn w:val="Normal"/>
    <w:link w:val="FooterChar"/>
    <w:uiPriority w:val="99"/>
    <w:unhideWhenUsed/>
    <w:rsid w:val="00D13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80D"/>
  </w:style>
  <w:style w:type="paragraph" w:customStyle="1" w:styleId="JudulSampul">
    <w:name w:val="Judul Sampul"/>
    <w:basedOn w:val="Normal"/>
    <w:next w:val="Heading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DefaultParagraphFont"/>
    <w:link w:val="JudulSampul"/>
    <w:rsid w:val="00981292"/>
    <w:rPr>
      <w:rFonts w:ascii="Times New Roman" w:hAnsi="Times New Roman" w:cs="Times New Roman"/>
      <w:b/>
      <w:bCs/>
      <w:sz w:val="36"/>
      <w:szCs w:val="36"/>
    </w:rPr>
  </w:style>
  <w:style w:type="character" w:customStyle="1" w:styleId="Heading1Char">
    <w:name w:val="Heading 1 Char"/>
    <w:basedOn w:val="DefaultParagraphFont"/>
    <w:link w:val="Heading1"/>
    <w:uiPriority w:val="9"/>
    <w:rsid w:val="00B706D8"/>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FC6165"/>
    <w:pPr>
      <w:tabs>
        <w:tab w:val="left" w:pos="993"/>
        <w:tab w:val="right" w:leader="dot" w:pos="7927"/>
      </w:tabs>
      <w:spacing w:after="0" w:line="360" w:lineRule="auto"/>
    </w:pPr>
  </w:style>
  <w:style w:type="character" w:styleId="Hyperlink">
    <w:name w:val="Hyperlink"/>
    <w:basedOn w:val="DefaultParagraphFon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Heading2Char">
    <w:name w:val="Heading 2 Char"/>
    <w:basedOn w:val="DefaultParagraphFont"/>
    <w:link w:val="Heading2"/>
    <w:uiPriority w:val="9"/>
    <w:rsid w:val="00817E9B"/>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AB70C2"/>
    <w:rPr>
      <w:rFonts w:ascii="Times New Roman" w:eastAsiaTheme="majorEastAsia" w:hAnsi="Times New Roman" w:cstheme="majorBidi"/>
      <w:b/>
      <w:sz w:val="24"/>
      <w:szCs w:val="24"/>
    </w:rPr>
  </w:style>
  <w:style w:type="paragraph" w:customStyle="1" w:styleId="SubBab2">
    <w:name w:val="Sub Bab 2"/>
    <w:basedOn w:val="Heading2"/>
    <w:next w:val="Heading2"/>
    <w:link w:val="SubBab2Char"/>
    <w:rsid w:val="001451A9"/>
    <w:pPr>
      <w:numPr>
        <w:numId w:val="6"/>
      </w:numPr>
      <w:ind w:left="360"/>
    </w:pPr>
    <w:rPr>
      <w:bCs w:val="0"/>
    </w:rPr>
  </w:style>
  <w:style w:type="paragraph" w:customStyle="1" w:styleId="Sub2Bab2">
    <w:name w:val="Sub2 Bab 2"/>
    <w:basedOn w:val="Heading3"/>
    <w:next w:val="Heading3"/>
    <w:link w:val="Sub2Bab2Char"/>
    <w:rsid w:val="005F1435"/>
    <w:pPr>
      <w:numPr>
        <w:numId w:val="1"/>
      </w:numPr>
    </w:pPr>
    <w:rPr>
      <w:rFonts w:cs="Times New Roman"/>
      <w:bCs/>
      <w:szCs w:val="28"/>
    </w:rPr>
  </w:style>
  <w:style w:type="character" w:customStyle="1" w:styleId="SubBab2Char">
    <w:name w:val="Sub Bab 2 Char"/>
    <w:basedOn w:val="Heading2Char"/>
    <w:link w:val="SubBab2"/>
    <w:rsid w:val="001451A9"/>
    <w:rPr>
      <w:rFonts w:ascii="Times New Roman" w:hAnsi="Times New Roman" w:cs="Times New Roman"/>
      <w:b/>
      <w:bCs w:val="0"/>
      <w:sz w:val="24"/>
      <w:szCs w:val="24"/>
    </w:rPr>
  </w:style>
  <w:style w:type="paragraph" w:customStyle="1" w:styleId="SubBab3">
    <w:name w:val="Sub Bab 3"/>
    <w:basedOn w:val="Heading2"/>
    <w:next w:val="Heading2"/>
    <w:link w:val="SubBab3Char"/>
    <w:rsid w:val="006B626E"/>
    <w:pPr>
      <w:numPr>
        <w:numId w:val="5"/>
      </w:numPr>
    </w:pPr>
    <w:rPr>
      <w:bCs w:val="0"/>
    </w:rPr>
  </w:style>
  <w:style w:type="character" w:customStyle="1" w:styleId="Sub2Bab2Char">
    <w:name w:val="Sub2 Bab 2 Char"/>
    <w:basedOn w:val="Heading3Char"/>
    <w:link w:val="Sub2Bab2"/>
    <w:rsid w:val="005F1435"/>
    <w:rPr>
      <w:rFonts w:ascii="Times New Roman" w:eastAsiaTheme="majorEastAsia" w:hAnsi="Times New Roman" w:cs="Times New Roman"/>
      <w:b/>
      <w:bCs/>
      <w:sz w:val="24"/>
      <w:szCs w:val="28"/>
    </w:rPr>
  </w:style>
  <w:style w:type="paragraph" w:customStyle="1" w:styleId="Sub2Bab3">
    <w:name w:val="Sub2 Bab 3"/>
    <w:basedOn w:val="Heading3"/>
    <w:next w:val="Heading3"/>
    <w:link w:val="Sub2Bab3Char"/>
    <w:rsid w:val="003E678A"/>
    <w:pPr>
      <w:numPr>
        <w:numId w:val="2"/>
      </w:numPr>
    </w:pPr>
    <w:rPr>
      <w:rFonts w:cs="Times New Roman"/>
      <w:bCs/>
    </w:rPr>
  </w:style>
  <w:style w:type="character" w:customStyle="1" w:styleId="SubBab3Char">
    <w:name w:val="Sub Bab 3 Char"/>
    <w:basedOn w:val="Heading2Char"/>
    <w:link w:val="SubBab3"/>
    <w:rsid w:val="006B626E"/>
    <w:rPr>
      <w:rFonts w:ascii="Times New Roman" w:hAnsi="Times New Roman" w:cs="Times New Roman"/>
      <w:b/>
      <w:bCs w:val="0"/>
      <w:sz w:val="24"/>
      <w:szCs w:val="24"/>
    </w:rPr>
  </w:style>
  <w:style w:type="paragraph" w:customStyle="1" w:styleId="Sub3Bab3">
    <w:name w:val="Sub3 Bab 3"/>
    <w:basedOn w:val="Heading3"/>
    <w:next w:val="Heading3"/>
    <w:link w:val="Sub3Bab3Char"/>
    <w:rsid w:val="001B39F5"/>
    <w:pPr>
      <w:numPr>
        <w:numId w:val="3"/>
      </w:numPr>
    </w:pPr>
    <w:rPr>
      <w:rFonts w:cs="Times New Roman"/>
      <w:bCs/>
    </w:rPr>
  </w:style>
  <w:style w:type="character" w:customStyle="1" w:styleId="Sub2Bab3Char">
    <w:name w:val="Sub2 Bab 3 Char"/>
    <w:basedOn w:val="Heading3Ch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Heading3Char"/>
    <w:link w:val="Sub3Bab3"/>
    <w:rsid w:val="001B39F5"/>
    <w:rPr>
      <w:rFonts w:ascii="Times New Roman" w:eastAsiaTheme="majorEastAsia" w:hAnsi="Times New Roman" w:cs="Times New Roman"/>
      <w:b/>
      <w:bCs/>
      <w:sz w:val="24"/>
      <w:szCs w:val="24"/>
    </w:rPr>
  </w:style>
  <w:style w:type="paragraph" w:styleId="Caption">
    <w:name w:val="caption"/>
    <w:basedOn w:val="BodyText"/>
    <w:next w:val="Normal"/>
    <w:uiPriority w:val="35"/>
    <w:unhideWhenUsed/>
    <w:qFormat/>
    <w:rsid w:val="00910E07"/>
    <w:pPr>
      <w:jc w:val="center"/>
    </w:pPr>
    <w:rPr>
      <w:bCs/>
    </w:rPr>
  </w:style>
  <w:style w:type="paragraph" w:styleId="TableofFigures">
    <w:name w:val="table of figures"/>
    <w:basedOn w:val="Normal"/>
    <w:next w:val="Normal"/>
    <w:uiPriority w:val="99"/>
    <w:unhideWhenUsed/>
    <w:rsid w:val="00544DA6"/>
    <w:pPr>
      <w:spacing w:after="0"/>
    </w:pPr>
  </w:style>
  <w:style w:type="character" w:styleId="CommentReference">
    <w:name w:val="annotation reference"/>
    <w:basedOn w:val="DefaultParagraphFont"/>
    <w:uiPriority w:val="99"/>
    <w:semiHidden/>
    <w:unhideWhenUsed/>
    <w:rsid w:val="00303966"/>
    <w:rPr>
      <w:sz w:val="16"/>
      <w:szCs w:val="16"/>
    </w:rPr>
  </w:style>
  <w:style w:type="paragraph" w:styleId="CommentText">
    <w:name w:val="annotation text"/>
    <w:basedOn w:val="Normal"/>
    <w:link w:val="CommentTextChar"/>
    <w:uiPriority w:val="99"/>
    <w:semiHidden/>
    <w:unhideWhenUsed/>
    <w:rsid w:val="00303966"/>
    <w:pPr>
      <w:spacing w:line="240" w:lineRule="auto"/>
    </w:pPr>
    <w:rPr>
      <w:sz w:val="20"/>
      <w:szCs w:val="20"/>
    </w:rPr>
  </w:style>
  <w:style w:type="character" w:customStyle="1" w:styleId="CommentTextChar">
    <w:name w:val="Comment Text Char"/>
    <w:basedOn w:val="DefaultParagraphFont"/>
    <w:link w:val="CommentText"/>
    <w:uiPriority w:val="99"/>
    <w:semiHidden/>
    <w:rsid w:val="00303966"/>
    <w:rPr>
      <w:sz w:val="20"/>
      <w:szCs w:val="20"/>
    </w:rPr>
  </w:style>
  <w:style w:type="paragraph" w:styleId="CommentSubject">
    <w:name w:val="annotation subject"/>
    <w:basedOn w:val="CommentText"/>
    <w:next w:val="CommentText"/>
    <w:link w:val="CommentSubjectChar"/>
    <w:uiPriority w:val="99"/>
    <w:semiHidden/>
    <w:unhideWhenUsed/>
    <w:rsid w:val="00303966"/>
    <w:rPr>
      <w:b/>
      <w:bCs/>
    </w:rPr>
  </w:style>
  <w:style w:type="character" w:customStyle="1" w:styleId="CommentSubjectChar">
    <w:name w:val="Comment Subject Char"/>
    <w:basedOn w:val="CommentTextChar"/>
    <w:link w:val="CommentSubject"/>
    <w:uiPriority w:val="99"/>
    <w:semiHidden/>
    <w:rsid w:val="00303966"/>
    <w:rPr>
      <w:b/>
      <w:bCs/>
      <w:sz w:val="20"/>
      <w:szCs w:val="20"/>
    </w:rPr>
  </w:style>
  <w:style w:type="paragraph" w:styleId="BalloonText">
    <w:name w:val="Balloon Text"/>
    <w:basedOn w:val="Normal"/>
    <w:link w:val="BalloonTextChar"/>
    <w:uiPriority w:val="99"/>
    <w:semiHidden/>
    <w:unhideWhenUsed/>
    <w:rsid w:val="003039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966"/>
    <w:rPr>
      <w:rFonts w:ascii="Segoe UI" w:hAnsi="Segoe UI" w:cs="Segoe UI"/>
      <w:sz w:val="18"/>
      <w:szCs w:val="18"/>
    </w:rPr>
  </w:style>
  <w:style w:type="paragraph" w:customStyle="1" w:styleId="SubBab4">
    <w:name w:val="Sub Bab 4"/>
    <w:basedOn w:val="Heading2"/>
    <w:next w:val="Heading2"/>
    <w:link w:val="SubBab4Char"/>
    <w:rsid w:val="00391835"/>
    <w:pPr>
      <w:numPr>
        <w:numId w:val="7"/>
      </w:numPr>
      <w:spacing w:before="120" w:after="120"/>
      <w:ind w:left="360"/>
    </w:pPr>
  </w:style>
  <w:style w:type="character" w:customStyle="1" w:styleId="SubBab4Char">
    <w:name w:val="Sub Bab 4 Char"/>
    <w:basedOn w:val="Heading2Char"/>
    <w:link w:val="SubBab4"/>
    <w:rsid w:val="00391835"/>
    <w:rPr>
      <w:rFonts w:ascii="Times New Roman" w:hAnsi="Times New Roman" w:cs="Times New Roman"/>
      <w:b/>
      <w:bCs/>
      <w:sz w:val="24"/>
      <w:szCs w:val="24"/>
    </w:rPr>
  </w:style>
  <w:style w:type="paragraph" w:customStyle="1" w:styleId="SubBab5">
    <w:name w:val="Sub Bab 5"/>
    <w:basedOn w:val="Heading2"/>
    <w:next w:val="Heading2"/>
    <w:link w:val="SubBab5Char"/>
    <w:rsid w:val="00391835"/>
    <w:pPr>
      <w:numPr>
        <w:numId w:val="8"/>
      </w:numPr>
      <w:ind w:left="360"/>
    </w:pPr>
    <w:rPr>
      <w:bCs w:val="0"/>
      <w:szCs w:val="28"/>
    </w:rPr>
  </w:style>
  <w:style w:type="paragraph" w:customStyle="1" w:styleId="Sub1Bab4">
    <w:name w:val="Sub1 Bab 4"/>
    <w:basedOn w:val="Heading3"/>
    <w:next w:val="Heading3"/>
    <w:link w:val="Sub1Bab4Char"/>
    <w:rsid w:val="00B3187D"/>
    <w:pPr>
      <w:numPr>
        <w:numId w:val="9"/>
      </w:numPr>
      <w:jc w:val="both"/>
    </w:pPr>
  </w:style>
  <w:style w:type="character" w:customStyle="1" w:styleId="SubBab5Char">
    <w:name w:val="Sub Bab 5 Char"/>
    <w:basedOn w:val="Heading2Char"/>
    <w:link w:val="SubBab5"/>
    <w:rsid w:val="00391835"/>
    <w:rPr>
      <w:rFonts w:ascii="Times New Roman" w:hAnsi="Times New Roman" w:cs="Times New Roman"/>
      <w:b/>
      <w:bCs w:val="0"/>
      <w:sz w:val="24"/>
      <w:szCs w:val="28"/>
    </w:rPr>
  </w:style>
  <w:style w:type="character" w:customStyle="1" w:styleId="Sub1Bab4Char">
    <w:name w:val="Sub1 Bab 4 Char"/>
    <w:basedOn w:val="DefaultParagraphFon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DefaultParagraphFont"/>
    <w:uiPriority w:val="99"/>
    <w:semiHidden/>
    <w:unhideWhenUsed/>
    <w:rsid w:val="00327077"/>
    <w:rPr>
      <w:color w:val="605E5C"/>
      <w:shd w:val="clear" w:color="auto" w:fill="E1DFDD"/>
    </w:rPr>
  </w:style>
  <w:style w:type="character" w:customStyle="1" w:styleId="UnresolvedMention2">
    <w:name w:val="Unresolved Mention2"/>
    <w:basedOn w:val="DefaultParagraphFon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customStyle="1" w:styleId="UnresolvedMention3">
    <w:name w:val="Unresolved Mention3"/>
    <w:basedOn w:val="DefaultParagraphFont"/>
    <w:uiPriority w:val="99"/>
    <w:semiHidden/>
    <w:unhideWhenUsed/>
    <w:rsid w:val="00D17C8A"/>
    <w:rPr>
      <w:color w:val="605E5C"/>
      <w:shd w:val="clear" w:color="auto" w:fill="E1DFDD"/>
    </w:rPr>
  </w:style>
  <w:style w:type="character" w:customStyle="1" w:styleId="Heading4Char">
    <w:name w:val="Heading 4 Char"/>
    <w:basedOn w:val="DefaultParagraphFont"/>
    <w:link w:val="Heading4"/>
    <w:uiPriority w:val="9"/>
    <w:semiHidden/>
    <w:rsid w:val="005026F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026F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026F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026F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26F1"/>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59"/>
    <w:rsid w:val="00573F85"/>
    <w:pPr>
      <w:spacing w:after="0" w:line="240" w:lineRule="auto"/>
    </w:pPr>
    <w:rPr>
      <w:rFonts w:eastAsiaTheme="minorEastAsia"/>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locked/>
    <w:rsid w:val="00421A28"/>
  </w:style>
  <w:style w:type="paragraph" w:styleId="BodyText">
    <w:name w:val="Body Text"/>
    <w:basedOn w:val="Normal"/>
    <w:link w:val="BodyTextChar"/>
    <w:uiPriority w:val="1"/>
    <w:qFormat/>
    <w:rsid w:val="00C33A2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33A2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C1900"/>
    <w:pPr>
      <w:widowControl w:val="0"/>
      <w:autoSpaceDE w:val="0"/>
      <w:autoSpaceDN w:val="0"/>
      <w:spacing w:after="0"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358FF"/>
    <w:rPr>
      <w:color w:val="605E5C"/>
      <w:shd w:val="clear" w:color="auto" w:fill="E1DFDD"/>
    </w:rPr>
  </w:style>
  <w:style w:type="character" w:styleId="SubtleEmphasis">
    <w:name w:val="Subtle Emphasis"/>
    <w:basedOn w:val="DefaultParagraphFont"/>
    <w:uiPriority w:val="19"/>
    <w:qFormat/>
    <w:rsid w:val="00A815AC"/>
    <w:rPr>
      <w:i/>
      <w:iCs/>
      <w:color w:val="404040" w:themeColor="text1" w:themeTint="BF"/>
    </w:rPr>
  </w:style>
  <w:style w:type="table" w:styleId="ListTable3-Accent5">
    <w:name w:val="List Table 3 Accent 5"/>
    <w:basedOn w:val="TableNormal"/>
    <w:uiPriority w:val="48"/>
    <w:rsid w:val="0051251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TOC4">
    <w:name w:val="toc 4"/>
    <w:basedOn w:val="Normal"/>
    <w:next w:val="Normal"/>
    <w:autoRedefine/>
    <w:uiPriority w:val="39"/>
    <w:unhideWhenUsed/>
    <w:rsid w:val="00D05F8F"/>
    <w:pPr>
      <w:spacing w:after="100"/>
      <w:ind w:left="660"/>
    </w:pPr>
    <w:rPr>
      <w:rFonts w:eastAsiaTheme="minorEastAsia"/>
      <w:kern w:val="2"/>
      <w:lang w:eastAsia="ko-KR"/>
      <w14:ligatures w14:val="standardContextual"/>
    </w:rPr>
  </w:style>
  <w:style w:type="paragraph" w:styleId="TOC5">
    <w:name w:val="toc 5"/>
    <w:basedOn w:val="Normal"/>
    <w:next w:val="Normal"/>
    <w:autoRedefine/>
    <w:uiPriority w:val="39"/>
    <w:unhideWhenUsed/>
    <w:rsid w:val="00D05F8F"/>
    <w:pPr>
      <w:spacing w:after="100"/>
      <w:ind w:left="880"/>
    </w:pPr>
    <w:rPr>
      <w:rFonts w:eastAsiaTheme="minorEastAsia"/>
      <w:kern w:val="2"/>
      <w:lang w:eastAsia="ko-KR"/>
      <w14:ligatures w14:val="standardContextual"/>
    </w:rPr>
  </w:style>
  <w:style w:type="paragraph" w:styleId="TOC6">
    <w:name w:val="toc 6"/>
    <w:basedOn w:val="Normal"/>
    <w:next w:val="Normal"/>
    <w:autoRedefine/>
    <w:uiPriority w:val="39"/>
    <w:unhideWhenUsed/>
    <w:rsid w:val="00D05F8F"/>
    <w:pPr>
      <w:spacing w:after="100"/>
      <w:ind w:left="1100"/>
    </w:pPr>
    <w:rPr>
      <w:rFonts w:eastAsiaTheme="minorEastAsia"/>
      <w:kern w:val="2"/>
      <w:lang w:eastAsia="ko-KR"/>
      <w14:ligatures w14:val="standardContextual"/>
    </w:rPr>
  </w:style>
  <w:style w:type="paragraph" w:styleId="TOC7">
    <w:name w:val="toc 7"/>
    <w:basedOn w:val="Normal"/>
    <w:next w:val="Normal"/>
    <w:autoRedefine/>
    <w:uiPriority w:val="39"/>
    <w:unhideWhenUsed/>
    <w:rsid w:val="00D05F8F"/>
    <w:pPr>
      <w:spacing w:after="100"/>
      <w:ind w:left="1320"/>
    </w:pPr>
    <w:rPr>
      <w:rFonts w:eastAsiaTheme="minorEastAsia"/>
      <w:kern w:val="2"/>
      <w:lang w:eastAsia="ko-KR"/>
      <w14:ligatures w14:val="standardContextual"/>
    </w:rPr>
  </w:style>
  <w:style w:type="paragraph" w:styleId="TOC8">
    <w:name w:val="toc 8"/>
    <w:basedOn w:val="Normal"/>
    <w:next w:val="Normal"/>
    <w:autoRedefine/>
    <w:uiPriority w:val="39"/>
    <w:unhideWhenUsed/>
    <w:rsid w:val="00D05F8F"/>
    <w:pPr>
      <w:spacing w:after="100"/>
      <w:ind w:left="1540"/>
    </w:pPr>
    <w:rPr>
      <w:rFonts w:eastAsiaTheme="minorEastAsia"/>
      <w:kern w:val="2"/>
      <w:lang w:eastAsia="ko-KR"/>
      <w14:ligatures w14:val="standardContextual"/>
    </w:rPr>
  </w:style>
  <w:style w:type="paragraph" w:styleId="TOC9">
    <w:name w:val="toc 9"/>
    <w:basedOn w:val="Normal"/>
    <w:next w:val="Normal"/>
    <w:autoRedefine/>
    <w:uiPriority w:val="39"/>
    <w:unhideWhenUsed/>
    <w:rsid w:val="00D05F8F"/>
    <w:pPr>
      <w:spacing w:after="100"/>
      <w:ind w:left="1760"/>
    </w:pPr>
    <w:rPr>
      <w:rFonts w:eastAsiaTheme="minorEastAsia"/>
      <w:kern w:val="2"/>
      <w:lang w:eastAsia="ko-KR"/>
      <w14:ligatures w14:val="standardContextual"/>
    </w:rPr>
  </w:style>
  <w:style w:type="paragraph" w:styleId="Bibliography">
    <w:name w:val="Bibliography"/>
    <w:basedOn w:val="Normal"/>
    <w:next w:val="Normal"/>
    <w:uiPriority w:val="37"/>
    <w:unhideWhenUsed/>
    <w:rsid w:val="007B27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150">
      <w:bodyDiv w:val="1"/>
      <w:marLeft w:val="0"/>
      <w:marRight w:val="0"/>
      <w:marTop w:val="0"/>
      <w:marBottom w:val="0"/>
      <w:divBdr>
        <w:top w:val="none" w:sz="0" w:space="0" w:color="auto"/>
        <w:left w:val="none" w:sz="0" w:space="0" w:color="auto"/>
        <w:bottom w:val="none" w:sz="0" w:space="0" w:color="auto"/>
        <w:right w:val="none" w:sz="0" w:space="0" w:color="auto"/>
      </w:divBdr>
    </w:div>
    <w:div w:id="14162526">
      <w:bodyDiv w:val="1"/>
      <w:marLeft w:val="0"/>
      <w:marRight w:val="0"/>
      <w:marTop w:val="0"/>
      <w:marBottom w:val="0"/>
      <w:divBdr>
        <w:top w:val="none" w:sz="0" w:space="0" w:color="auto"/>
        <w:left w:val="none" w:sz="0" w:space="0" w:color="auto"/>
        <w:bottom w:val="none" w:sz="0" w:space="0" w:color="auto"/>
        <w:right w:val="none" w:sz="0" w:space="0" w:color="auto"/>
      </w:divBdr>
    </w:div>
    <w:div w:id="14768026">
      <w:bodyDiv w:val="1"/>
      <w:marLeft w:val="0"/>
      <w:marRight w:val="0"/>
      <w:marTop w:val="0"/>
      <w:marBottom w:val="0"/>
      <w:divBdr>
        <w:top w:val="none" w:sz="0" w:space="0" w:color="auto"/>
        <w:left w:val="none" w:sz="0" w:space="0" w:color="auto"/>
        <w:bottom w:val="none" w:sz="0" w:space="0" w:color="auto"/>
        <w:right w:val="none" w:sz="0" w:space="0" w:color="auto"/>
      </w:divBdr>
    </w:div>
    <w:div w:id="19164226">
      <w:bodyDiv w:val="1"/>
      <w:marLeft w:val="0"/>
      <w:marRight w:val="0"/>
      <w:marTop w:val="0"/>
      <w:marBottom w:val="0"/>
      <w:divBdr>
        <w:top w:val="none" w:sz="0" w:space="0" w:color="auto"/>
        <w:left w:val="none" w:sz="0" w:space="0" w:color="auto"/>
        <w:bottom w:val="none" w:sz="0" w:space="0" w:color="auto"/>
        <w:right w:val="none" w:sz="0" w:space="0" w:color="auto"/>
      </w:divBdr>
    </w:div>
    <w:div w:id="29384636">
      <w:bodyDiv w:val="1"/>
      <w:marLeft w:val="0"/>
      <w:marRight w:val="0"/>
      <w:marTop w:val="0"/>
      <w:marBottom w:val="0"/>
      <w:divBdr>
        <w:top w:val="none" w:sz="0" w:space="0" w:color="auto"/>
        <w:left w:val="none" w:sz="0" w:space="0" w:color="auto"/>
        <w:bottom w:val="none" w:sz="0" w:space="0" w:color="auto"/>
        <w:right w:val="none" w:sz="0" w:space="0" w:color="auto"/>
      </w:divBdr>
    </w:div>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55325246">
      <w:bodyDiv w:val="1"/>
      <w:marLeft w:val="0"/>
      <w:marRight w:val="0"/>
      <w:marTop w:val="0"/>
      <w:marBottom w:val="0"/>
      <w:divBdr>
        <w:top w:val="none" w:sz="0" w:space="0" w:color="auto"/>
        <w:left w:val="none" w:sz="0" w:space="0" w:color="auto"/>
        <w:bottom w:val="none" w:sz="0" w:space="0" w:color="auto"/>
        <w:right w:val="none" w:sz="0" w:space="0" w:color="auto"/>
      </w:divBdr>
    </w:div>
    <w:div w:id="62456972">
      <w:bodyDiv w:val="1"/>
      <w:marLeft w:val="0"/>
      <w:marRight w:val="0"/>
      <w:marTop w:val="0"/>
      <w:marBottom w:val="0"/>
      <w:divBdr>
        <w:top w:val="none" w:sz="0" w:space="0" w:color="auto"/>
        <w:left w:val="none" w:sz="0" w:space="0" w:color="auto"/>
        <w:bottom w:val="none" w:sz="0" w:space="0" w:color="auto"/>
        <w:right w:val="none" w:sz="0" w:space="0" w:color="auto"/>
      </w:divBdr>
    </w:div>
    <w:div w:id="70660485">
      <w:bodyDiv w:val="1"/>
      <w:marLeft w:val="0"/>
      <w:marRight w:val="0"/>
      <w:marTop w:val="0"/>
      <w:marBottom w:val="0"/>
      <w:divBdr>
        <w:top w:val="none" w:sz="0" w:space="0" w:color="auto"/>
        <w:left w:val="none" w:sz="0" w:space="0" w:color="auto"/>
        <w:bottom w:val="none" w:sz="0" w:space="0" w:color="auto"/>
        <w:right w:val="none" w:sz="0" w:space="0" w:color="auto"/>
      </w:divBdr>
    </w:div>
    <w:div w:id="80880045">
      <w:bodyDiv w:val="1"/>
      <w:marLeft w:val="0"/>
      <w:marRight w:val="0"/>
      <w:marTop w:val="0"/>
      <w:marBottom w:val="0"/>
      <w:divBdr>
        <w:top w:val="none" w:sz="0" w:space="0" w:color="auto"/>
        <w:left w:val="none" w:sz="0" w:space="0" w:color="auto"/>
        <w:bottom w:val="none" w:sz="0" w:space="0" w:color="auto"/>
        <w:right w:val="none" w:sz="0" w:space="0" w:color="auto"/>
      </w:divBdr>
    </w:div>
    <w:div w:id="84501580">
      <w:bodyDiv w:val="1"/>
      <w:marLeft w:val="0"/>
      <w:marRight w:val="0"/>
      <w:marTop w:val="0"/>
      <w:marBottom w:val="0"/>
      <w:divBdr>
        <w:top w:val="none" w:sz="0" w:space="0" w:color="auto"/>
        <w:left w:val="none" w:sz="0" w:space="0" w:color="auto"/>
        <w:bottom w:val="none" w:sz="0" w:space="0" w:color="auto"/>
        <w:right w:val="none" w:sz="0" w:space="0" w:color="auto"/>
      </w:divBdr>
    </w:div>
    <w:div w:id="89938770">
      <w:bodyDiv w:val="1"/>
      <w:marLeft w:val="0"/>
      <w:marRight w:val="0"/>
      <w:marTop w:val="0"/>
      <w:marBottom w:val="0"/>
      <w:divBdr>
        <w:top w:val="none" w:sz="0" w:space="0" w:color="auto"/>
        <w:left w:val="none" w:sz="0" w:space="0" w:color="auto"/>
        <w:bottom w:val="none" w:sz="0" w:space="0" w:color="auto"/>
        <w:right w:val="none" w:sz="0" w:space="0" w:color="auto"/>
      </w:divBdr>
    </w:div>
    <w:div w:id="90244565">
      <w:bodyDiv w:val="1"/>
      <w:marLeft w:val="0"/>
      <w:marRight w:val="0"/>
      <w:marTop w:val="0"/>
      <w:marBottom w:val="0"/>
      <w:divBdr>
        <w:top w:val="none" w:sz="0" w:space="0" w:color="auto"/>
        <w:left w:val="none" w:sz="0" w:space="0" w:color="auto"/>
        <w:bottom w:val="none" w:sz="0" w:space="0" w:color="auto"/>
        <w:right w:val="none" w:sz="0" w:space="0" w:color="auto"/>
      </w:divBdr>
    </w:div>
    <w:div w:id="97722628">
      <w:bodyDiv w:val="1"/>
      <w:marLeft w:val="0"/>
      <w:marRight w:val="0"/>
      <w:marTop w:val="0"/>
      <w:marBottom w:val="0"/>
      <w:divBdr>
        <w:top w:val="none" w:sz="0" w:space="0" w:color="auto"/>
        <w:left w:val="none" w:sz="0" w:space="0" w:color="auto"/>
        <w:bottom w:val="none" w:sz="0" w:space="0" w:color="auto"/>
        <w:right w:val="none" w:sz="0" w:space="0" w:color="auto"/>
      </w:divBdr>
    </w:div>
    <w:div w:id="103351142">
      <w:bodyDiv w:val="1"/>
      <w:marLeft w:val="0"/>
      <w:marRight w:val="0"/>
      <w:marTop w:val="0"/>
      <w:marBottom w:val="0"/>
      <w:divBdr>
        <w:top w:val="none" w:sz="0" w:space="0" w:color="auto"/>
        <w:left w:val="none" w:sz="0" w:space="0" w:color="auto"/>
        <w:bottom w:val="none" w:sz="0" w:space="0" w:color="auto"/>
        <w:right w:val="none" w:sz="0" w:space="0" w:color="auto"/>
      </w:divBdr>
    </w:div>
    <w:div w:id="117526997">
      <w:bodyDiv w:val="1"/>
      <w:marLeft w:val="0"/>
      <w:marRight w:val="0"/>
      <w:marTop w:val="0"/>
      <w:marBottom w:val="0"/>
      <w:divBdr>
        <w:top w:val="none" w:sz="0" w:space="0" w:color="auto"/>
        <w:left w:val="none" w:sz="0" w:space="0" w:color="auto"/>
        <w:bottom w:val="none" w:sz="0" w:space="0" w:color="auto"/>
        <w:right w:val="none" w:sz="0" w:space="0" w:color="auto"/>
      </w:divBdr>
    </w:div>
    <w:div w:id="121265926">
      <w:bodyDiv w:val="1"/>
      <w:marLeft w:val="0"/>
      <w:marRight w:val="0"/>
      <w:marTop w:val="0"/>
      <w:marBottom w:val="0"/>
      <w:divBdr>
        <w:top w:val="none" w:sz="0" w:space="0" w:color="auto"/>
        <w:left w:val="none" w:sz="0" w:space="0" w:color="auto"/>
        <w:bottom w:val="none" w:sz="0" w:space="0" w:color="auto"/>
        <w:right w:val="none" w:sz="0" w:space="0" w:color="auto"/>
      </w:divBdr>
    </w:div>
    <w:div w:id="130489255">
      <w:bodyDiv w:val="1"/>
      <w:marLeft w:val="0"/>
      <w:marRight w:val="0"/>
      <w:marTop w:val="0"/>
      <w:marBottom w:val="0"/>
      <w:divBdr>
        <w:top w:val="none" w:sz="0" w:space="0" w:color="auto"/>
        <w:left w:val="none" w:sz="0" w:space="0" w:color="auto"/>
        <w:bottom w:val="none" w:sz="0" w:space="0" w:color="auto"/>
        <w:right w:val="none" w:sz="0" w:space="0" w:color="auto"/>
      </w:divBdr>
    </w:div>
    <w:div w:id="148134380">
      <w:bodyDiv w:val="1"/>
      <w:marLeft w:val="0"/>
      <w:marRight w:val="0"/>
      <w:marTop w:val="0"/>
      <w:marBottom w:val="0"/>
      <w:divBdr>
        <w:top w:val="none" w:sz="0" w:space="0" w:color="auto"/>
        <w:left w:val="none" w:sz="0" w:space="0" w:color="auto"/>
        <w:bottom w:val="none" w:sz="0" w:space="0" w:color="auto"/>
        <w:right w:val="none" w:sz="0" w:space="0" w:color="auto"/>
      </w:divBdr>
    </w:div>
    <w:div w:id="160506507">
      <w:bodyDiv w:val="1"/>
      <w:marLeft w:val="0"/>
      <w:marRight w:val="0"/>
      <w:marTop w:val="0"/>
      <w:marBottom w:val="0"/>
      <w:divBdr>
        <w:top w:val="none" w:sz="0" w:space="0" w:color="auto"/>
        <w:left w:val="none" w:sz="0" w:space="0" w:color="auto"/>
        <w:bottom w:val="none" w:sz="0" w:space="0" w:color="auto"/>
        <w:right w:val="none" w:sz="0" w:space="0" w:color="auto"/>
      </w:divBdr>
    </w:div>
    <w:div w:id="160825914">
      <w:bodyDiv w:val="1"/>
      <w:marLeft w:val="0"/>
      <w:marRight w:val="0"/>
      <w:marTop w:val="0"/>
      <w:marBottom w:val="0"/>
      <w:divBdr>
        <w:top w:val="none" w:sz="0" w:space="0" w:color="auto"/>
        <w:left w:val="none" w:sz="0" w:space="0" w:color="auto"/>
        <w:bottom w:val="none" w:sz="0" w:space="0" w:color="auto"/>
        <w:right w:val="none" w:sz="0" w:space="0" w:color="auto"/>
      </w:divBdr>
    </w:div>
    <w:div w:id="161624629">
      <w:bodyDiv w:val="1"/>
      <w:marLeft w:val="0"/>
      <w:marRight w:val="0"/>
      <w:marTop w:val="0"/>
      <w:marBottom w:val="0"/>
      <w:divBdr>
        <w:top w:val="none" w:sz="0" w:space="0" w:color="auto"/>
        <w:left w:val="none" w:sz="0" w:space="0" w:color="auto"/>
        <w:bottom w:val="none" w:sz="0" w:space="0" w:color="auto"/>
        <w:right w:val="none" w:sz="0" w:space="0" w:color="auto"/>
      </w:divBdr>
    </w:div>
    <w:div w:id="171645033">
      <w:bodyDiv w:val="1"/>
      <w:marLeft w:val="0"/>
      <w:marRight w:val="0"/>
      <w:marTop w:val="0"/>
      <w:marBottom w:val="0"/>
      <w:divBdr>
        <w:top w:val="none" w:sz="0" w:space="0" w:color="auto"/>
        <w:left w:val="none" w:sz="0" w:space="0" w:color="auto"/>
        <w:bottom w:val="none" w:sz="0" w:space="0" w:color="auto"/>
        <w:right w:val="none" w:sz="0" w:space="0" w:color="auto"/>
      </w:divBdr>
    </w:div>
    <w:div w:id="174658709">
      <w:bodyDiv w:val="1"/>
      <w:marLeft w:val="0"/>
      <w:marRight w:val="0"/>
      <w:marTop w:val="0"/>
      <w:marBottom w:val="0"/>
      <w:divBdr>
        <w:top w:val="none" w:sz="0" w:space="0" w:color="auto"/>
        <w:left w:val="none" w:sz="0" w:space="0" w:color="auto"/>
        <w:bottom w:val="none" w:sz="0" w:space="0" w:color="auto"/>
        <w:right w:val="none" w:sz="0" w:space="0" w:color="auto"/>
      </w:divBdr>
    </w:div>
    <w:div w:id="176848240">
      <w:bodyDiv w:val="1"/>
      <w:marLeft w:val="0"/>
      <w:marRight w:val="0"/>
      <w:marTop w:val="0"/>
      <w:marBottom w:val="0"/>
      <w:divBdr>
        <w:top w:val="none" w:sz="0" w:space="0" w:color="auto"/>
        <w:left w:val="none" w:sz="0" w:space="0" w:color="auto"/>
        <w:bottom w:val="none" w:sz="0" w:space="0" w:color="auto"/>
        <w:right w:val="none" w:sz="0" w:space="0" w:color="auto"/>
      </w:divBdr>
    </w:div>
    <w:div w:id="177742333">
      <w:bodyDiv w:val="1"/>
      <w:marLeft w:val="0"/>
      <w:marRight w:val="0"/>
      <w:marTop w:val="0"/>
      <w:marBottom w:val="0"/>
      <w:divBdr>
        <w:top w:val="none" w:sz="0" w:space="0" w:color="auto"/>
        <w:left w:val="none" w:sz="0" w:space="0" w:color="auto"/>
        <w:bottom w:val="none" w:sz="0" w:space="0" w:color="auto"/>
        <w:right w:val="none" w:sz="0" w:space="0" w:color="auto"/>
      </w:divBdr>
    </w:div>
    <w:div w:id="182130724">
      <w:bodyDiv w:val="1"/>
      <w:marLeft w:val="0"/>
      <w:marRight w:val="0"/>
      <w:marTop w:val="0"/>
      <w:marBottom w:val="0"/>
      <w:divBdr>
        <w:top w:val="none" w:sz="0" w:space="0" w:color="auto"/>
        <w:left w:val="none" w:sz="0" w:space="0" w:color="auto"/>
        <w:bottom w:val="none" w:sz="0" w:space="0" w:color="auto"/>
        <w:right w:val="none" w:sz="0" w:space="0" w:color="auto"/>
      </w:divBdr>
    </w:div>
    <w:div w:id="186678119">
      <w:bodyDiv w:val="1"/>
      <w:marLeft w:val="0"/>
      <w:marRight w:val="0"/>
      <w:marTop w:val="0"/>
      <w:marBottom w:val="0"/>
      <w:divBdr>
        <w:top w:val="none" w:sz="0" w:space="0" w:color="auto"/>
        <w:left w:val="none" w:sz="0" w:space="0" w:color="auto"/>
        <w:bottom w:val="none" w:sz="0" w:space="0" w:color="auto"/>
        <w:right w:val="none" w:sz="0" w:space="0" w:color="auto"/>
      </w:divBdr>
    </w:div>
    <w:div w:id="189757465">
      <w:bodyDiv w:val="1"/>
      <w:marLeft w:val="0"/>
      <w:marRight w:val="0"/>
      <w:marTop w:val="0"/>
      <w:marBottom w:val="0"/>
      <w:divBdr>
        <w:top w:val="none" w:sz="0" w:space="0" w:color="auto"/>
        <w:left w:val="none" w:sz="0" w:space="0" w:color="auto"/>
        <w:bottom w:val="none" w:sz="0" w:space="0" w:color="auto"/>
        <w:right w:val="none" w:sz="0" w:space="0" w:color="auto"/>
      </w:divBdr>
    </w:div>
    <w:div w:id="190845482">
      <w:bodyDiv w:val="1"/>
      <w:marLeft w:val="0"/>
      <w:marRight w:val="0"/>
      <w:marTop w:val="0"/>
      <w:marBottom w:val="0"/>
      <w:divBdr>
        <w:top w:val="none" w:sz="0" w:space="0" w:color="auto"/>
        <w:left w:val="none" w:sz="0" w:space="0" w:color="auto"/>
        <w:bottom w:val="none" w:sz="0" w:space="0" w:color="auto"/>
        <w:right w:val="none" w:sz="0" w:space="0" w:color="auto"/>
      </w:divBdr>
    </w:div>
    <w:div w:id="199708043">
      <w:bodyDiv w:val="1"/>
      <w:marLeft w:val="0"/>
      <w:marRight w:val="0"/>
      <w:marTop w:val="0"/>
      <w:marBottom w:val="0"/>
      <w:divBdr>
        <w:top w:val="none" w:sz="0" w:space="0" w:color="auto"/>
        <w:left w:val="none" w:sz="0" w:space="0" w:color="auto"/>
        <w:bottom w:val="none" w:sz="0" w:space="0" w:color="auto"/>
        <w:right w:val="none" w:sz="0" w:space="0" w:color="auto"/>
      </w:divBdr>
    </w:div>
    <w:div w:id="214859051">
      <w:bodyDiv w:val="1"/>
      <w:marLeft w:val="0"/>
      <w:marRight w:val="0"/>
      <w:marTop w:val="0"/>
      <w:marBottom w:val="0"/>
      <w:divBdr>
        <w:top w:val="none" w:sz="0" w:space="0" w:color="auto"/>
        <w:left w:val="none" w:sz="0" w:space="0" w:color="auto"/>
        <w:bottom w:val="none" w:sz="0" w:space="0" w:color="auto"/>
        <w:right w:val="none" w:sz="0" w:space="0" w:color="auto"/>
      </w:divBdr>
    </w:div>
    <w:div w:id="224222422">
      <w:bodyDiv w:val="1"/>
      <w:marLeft w:val="0"/>
      <w:marRight w:val="0"/>
      <w:marTop w:val="0"/>
      <w:marBottom w:val="0"/>
      <w:divBdr>
        <w:top w:val="none" w:sz="0" w:space="0" w:color="auto"/>
        <w:left w:val="none" w:sz="0" w:space="0" w:color="auto"/>
        <w:bottom w:val="none" w:sz="0" w:space="0" w:color="auto"/>
        <w:right w:val="none" w:sz="0" w:space="0" w:color="auto"/>
      </w:divBdr>
    </w:div>
    <w:div w:id="230192602">
      <w:bodyDiv w:val="1"/>
      <w:marLeft w:val="0"/>
      <w:marRight w:val="0"/>
      <w:marTop w:val="0"/>
      <w:marBottom w:val="0"/>
      <w:divBdr>
        <w:top w:val="none" w:sz="0" w:space="0" w:color="auto"/>
        <w:left w:val="none" w:sz="0" w:space="0" w:color="auto"/>
        <w:bottom w:val="none" w:sz="0" w:space="0" w:color="auto"/>
        <w:right w:val="none" w:sz="0" w:space="0" w:color="auto"/>
      </w:divBdr>
    </w:div>
    <w:div w:id="230430818">
      <w:bodyDiv w:val="1"/>
      <w:marLeft w:val="0"/>
      <w:marRight w:val="0"/>
      <w:marTop w:val="0"/>
      <w:marBottom w:val="0"/>
      <w:divBdr>
        <w:top w:val="none" w:sz="0" w:space="0" w:color="auto"/>
        <w:left w:val="none" w:sz="0" w:space="0" w:color="auto"/>
        <w:bottom w:val="none" w:sz="0" w:space="0" w:color="auto"/>
        <w:right w:val="none" w:sz="0" w:space="0" w:color="auto"/>
      </w:divBdr>
    </w:div>
    <w:div w:id="236282201">
      <w:bodyDiv w:val="1"/>
      <w:marLeft w:val="0"/>
      <w:marRight w:val="0"/>
      <w:marTop w:val="0"/>
      <w:marBottom w:val="0"/>
      <w:divBdr>
        <w:top w:val="none" w:sz="0" w:space="0" w:color="auto"/>
        <w:left w:val="none" w:sz="0" w:space="0" w:color="auto"/>
        <w:bottom w:val="none" w:sz="0" w:space="0" w:color="auto"/>
        <w:right w:val="none" w:sz="0" w:space="0" w:color="auto"/>
      </w:divBdr>
    </w:div>
    <w:div w:id="237326871">
      <w:bodyDiv w:val="1"/>
      <w:marLeft w:val="0"/>
      <w:marRight w:val="0"/>
      <w:marTop w:val="0"/>
      <w:marBottom w:val="0"/>
      <w:divBdr>
        <w:top w:val="none" w:sz="0" w:space="0" w:color="auto"/>
        <w:left w:val="none" w:sz="0" w:space="0" w:color="auto"/>
        <w:bottom w:val="none" w:sz="0" w:space="0" w:color="auto"/>
        <w:right w:val="none" w:sz="0" w:space="0" w:color="auto"/>
      </w:divBdr>
    </w:div>
    <w:div w:id="243227750">
      <w:bodyDiv w:val="1"/>
      <w:marLeft w:val="0"/>
      <w:marRight w:val="0"/>
      <w:marTop w:val="0"/>
      <w:marBottom w:val="0"/>
      <w:divBdr>
        <w:top w:val="none" w:sz="0" w:space="0" w:color="auto"/>
        <w:left w:val="none" w:sz="0" w:space="0" w:color="auto"/>
        <w:bottom w:val="none" w:sz="0" w:space="0" w:color="auto"/>
        <w:right w:val="none" w:sz="0" w:space="0" w:color="auto"/>
      </w:divBdr>
    </w:div>
    <w:div w:id="245576160">
      <w:bodyDiv w:val="1"/>
      <w:marLeft w:val="0"/>
      <w:marRight w:val="0"/>
      <w:marTop w:val="0"/>
      <w:marBottom w:val="0"/>
      <w:divBdr>
        <w:top w:val="none" w:sz="0" w:space="0" w:color="auto"/>
        <w:left w:val="none" w:sz="0" w:space="0" w:color="auto"/>
        <w:bottom w:val="none" w:sz="0" w:space="0" w:color="auto"/>
        <w:right w:val="none" w:sz="0" w:space="0" w:color="auto"/>
      </w:divBdr>
    </w:div>
    <w:div w:id="248080994">
      <w:bodyDiv w:val="1"/>
      <w:marLeft w:val="0"/>
      <w:marRight w:val="0"/>
      <w:marTop w:val="0"/>
      <w:marBottom w:val="0"/>
      <w:divBdr>
        <w:top w:val="none" w:sz="0" w:space="0" w:color="auto"/>
        <w:left w:val="none" w:sz="0" w:space="0" w:color="auto"/>
        <w:bottom w:val="none" w:sz="0" w:space="0" w:color="auto"/>
        <w:right w:val="none" w:sz="0" w:space="0" w:color="auto"/>
      </w:divBdr>
    </w:div>
    <w:div w:id="265693210">
      <w:bodyDiv w:val="1"/>
      <w:marLeft w:val="0"/>
      <w:marRight w:val="0"/>
      <w:marTop w:val="0"/>
      <w:marBottom w:val="0"/>
      <w:divBdr>
        <w:top w:val="none" w:sz="0" w:space="0" w:color="auto"/>
        <w:left w:val="none" w:sz="0" w:space="0" w:color="auto"/>
        <w:bottom w:val="none" w:sz="0" w:space="0" w:color="auto"/>
        <w:right w:val="none" w:sz="0" w:space="0" w:color="auto"/>
      </w:divBdr>
    </w:div>
    <w:div w:id="272398237">
      <w:bodyDiv w:val="1"/>
      <w:marLeft w:val="0"/>
      <w:marRight w:val="0"/>
      <w:marTop w:val="0"/>
      <w:marBottom w:val="0"/>
      <w:divBdr>
        <w:top w:val="none" w:sz="0" w:space="0" w:color="auto"/>
        <w:left w:val="none" w:sz="0" w:space="0" w:color="auto"/>
        <w:bottom w:val="none" w:sz="0" w:space="0" w:color="auto"/>
        <w:right w:val="none" w:sz="0" w:space="0" w:color="auto"/>
      </w:divBdr>
    </w:div>
    <w:div w:id="286084381">
      <w:bodyDiv w:val="1"/>
      <w:marLeft w:val="0"/>
      <w:marRight w:val="0"/>
      <w:marTop w:val="0"/>
      <w:marBottom w:val="0"/>
      <w:divBdr>
        <w:top w:val="none" w:sz="0" w:space="0" w:color="auto"/>
        <w:left w:val="none" w:sz="0" w:space="0" w:color="auto"/>
        <w:bottom w:val="none" w:sz="0" w:space="0" w:color="auto"/>
        <w:right w:val="none" w:sz="0" w:space="0" w:color="auto"/>
      </w:divBdr>
    </w:div>
    <w:div w:id="287664785">
      <w:bodyDiv w:val="1"/>
      <w:marLeft w:val="0"/>
      <w:marRight w:val="0"/>
      <w:marTop w:val="0"/>
      <w:marBottom w:val="0"/>
      <w:divBdr>
        <w:top w:val="none" w:sz="0" w:space="0" w:color="auto"/>
        <w:left w:val="none" w:sz="0" w:space="0" w:color="auto"/>
        <w:bottom w:val="none" w:sz="0" w:space="0" w:color="auto"/>
        <w:right w:val="none" w:sz="0" w:space="0" w:color="auto"/>
      </w:divBdr>
    </w:div>
    <w:div w:id="297076572">
      <w:bodyDiv w:val="1"/>
      <w:marLeft w:val="0"/>
      <w:marRight w:val="0"/>
      <w:marTop w:val="0"/>
      <w:marBottom w:val="0"/>
      <w:divBdr>
        <w:top w:val="none" w:sz="0" w:space="0" w:color="auto"/>
        <w:left w:val="none" w:sz="0" w:space="0" w:color="auto"/>
        <w:bottom w:val="none" w:sz="0" w:space="0" w:color="auto"/>
        <w:right w:val="none" w:sz="0" w:space="0" w:color="auto"/>
      </w:divBdr>
    </w:div>
    <w:div w:id="305204127">
      <w:bodyDiv w:val="1"/>
      <w:marLeft w:val="0"/>
      <w:marRight w:val="0"/>
      <w:marTop w:val="0"/>
      <w:marBottom w:val="0"/>
      <w:divBdr>
        <w:top w:val="none" w:sz="0" w:space="0" w:color="auto"/>
        <w:left w:val="none" w:sz="0" w:space="0" w:color="auto"/>
        <w:bottom w:val="none" w:sz="0" w:space="0" w:color="auto"/>
        <w:right w:val="none" w:sz="0" w:space="0" w:color="auto"/>
      </w:divBdr>
    </w:div>
    <w:div w:id="314456546">
      <w:bodyDiv w:val="1"/>
      <w:marLeft w:val="0"/>
      <w:marRight w:val="0"/>
      <w:marTop w:val="0"/>
      <w:marBottom w:val="0"/>
      <w:divBdr>
        <w:top w:val="none" w:sz="0" w:space="0" w:color="auto"/>
        <w:left w:val="none" w:sz="0" w:space="0" w:color="auto"/>
        <w:bottom w:val="none" w:sz="0" w:space="0" w:color="auto"/>
        <w:right w:val="none" w:sz="0" w:space="0" w:color="auto"/>
      </w:divBdr>
    </w:div>
    <w:div w:id="326788993">
      <w:bodyDiv w:val="1"/>
      <w:marLeft w:val="0"/>
      <w:marRight w:val="0"/>
      <w:marTop w:val="0"/>
      <w:marBottom w:val="0"/>
      <w:divBdr>
        <w:top w:val="none" w:sz="0" w:space="0" w:color="auto"/>
        <w:left w:val="none" w:sz="0" w:space="0" w:color="auto"/>
        <w:bottom w:val="none" w:sz="0" w:space="0" w:color="auto"/>
        <w:right w:val="none" w:sz="0" w:space="0" w:color="auto"/>
      </w:divBdr>
    </w:div>
    <w:div w:id="338582316">
      <w:bodyDiv w:val="1"/>
      <w:marLeft w:val="0"/>
      <w:marRight w:val="0"/>
      <w:marTop w:val="0"/>
      <w:marBottom w:val="0"/>
      <w:divBdr>
        <w:top w:val="none" w:sz="0" w:space="0" w:color="auto"/>
        <w:left w:val="none" w:sz="0" w:space="0" w:color="auto"/>
        <w:bottom w:val="none" w:sz="0" w:space="0" w:color="auto"/>
        <w:right w:val="none" w:sz="0" w:space="0" w:color="auto"/>
      </w:divBdr>
    </w:div>
    <w:div w:id="345330695">
      <w:bodyDiv w:val="1"/>
      <w:marLeft w:val="0"/>
      <w:marRight w:val="0"/>
      <w:marTop w:val="0"/>
      <w:marBottom w:val="0"/>
      <w:divBdr>
        <w:top w:val="none" w:sz="0" w:space="0" w:color="auto"/>
        <w:left w:val="none" w:sz="0" w:space="0" w:color="auto"/>
        <w:bottom w:val="none" w:sz="0" w:space="0" w:color="auto"/>
        <w:right w:val="none" w:sz="0" w:space="0" w:color="auto"/>
      </w:divBdr>
    </w:div>
    <w:div w:id="346829598">
      <w:bodyDiv w:val="1"/>
      <w:marLeft w:val="0"/>
      <w:marRight w:val="0"/>
      <w:marTop w:val="0"/>
      <w:marBottom w:val="0"/>
      <w:divBdr>
        <w:top w:val="none" w:sz="0" w:space="0" w:color="auto"/>
        <w:left w:val="none" w:sz="0" w:space="0" w:color="auto"/>
        <w:bottom w:val="none" w:sz="0" w:space="0" w:color="auto"/>
        <w:right w:val="none" w:sz="0" w:space="0" w:color="auto"/>
      </w:divBdr>
    </w:div>
    <w:div w:id="350644413">
      <w:bodyDiv w:val="1"/>
      <w:marLeft w:val="0"/>
      <w:marRight w:val="0"/>
      <w:marTop w:val="0"/>
      <w:marBottom w:val="0"/>
      <w:divBdr>
        <w:top w:val="none" w:sz="0" w:space="0" w:color="auto"/>
        <w:left w:val="none" w:sz="0" w:space="0" w:color="auto"/>
        <w:bottom w:val="none" w:sz="0" w:space="0" w:color="auto"/>
        <w:right w:val="none" w:sz="0" w:space="0" w:color="auto"/>
      </w:divBdr>
    </w:div>
    <w:div w:id="388113031">
      <w:bodyDiv w:val="1"/>
      <w:marLeft w:val="0"/>
      <w:marRight w:val="0"/>
      <w:marTop w:val="0"/>
      <w:marBottom w:val="0"/>
      <w:divBdr>
        <w:top w:val="none" w:sz="0" w:space="0" w:color="auto"/>
        <w:left w:val="none" w:sz="0" w:space="0" w:color="auto"/>
        <w:bottom w:val="none" w:sz="0" w:space="0" w:color="auto"/>
        <w:right w:val="none" w:sz="0" w:space="0" w:color="auto"/>
      </w:divBdr>
    </w:div>
    <w:div w:id="389767857">
      <w:bodyDiv w:val="1"/>
      <w:marLeft w:val="0"/>
      <w:marRight w:val="0"/>
      <w:marTop w:val="0"/>
      <w:marBottom w:val="0"/>
      <w:divBdr>
        <w:top w:val="none" w:sz="0" w:space="0" w:color="auto"/>
        <w:left w:val="none" w:sz="0" w:space="0" w:color="auto"/>
        <w:bottom w:val="none" w:sz="0" w:space="0" w:color="auto"/>
        <w:right w:val="none" w:sz="0" w:space="0" w:color="auto"/>
      </w:divBdr>
    </w:div>
    <w:div w:id="407194758">
      <w:bodyDiv w:val="1"/>
      <w:marLeft w:val="0"/>
      <w:marRight w:val="0"/>
      <w:marTop w:val="0"/>
      <w:marBottom w:val="0"/>
      <w:divBdr>
        <w:top w:val="none" w:sz="0" w:space="0" w:color="auto"/>
        <w:left w:val="none" w:sz="0" w:space="0" w:color="auto"/>
        <w:bottom w:val="none" w:sz="0" w:space="0" w:color="auto"/>
        <w:right w:val="none" w:sz="0" w:space="0" w:color="auto"/>
      </w:divBdr>
    </w:div>
    <w:div w:id="423452005">
      <w:bodyDiv w:val="1"/>
      <w:marLeft w:val="0"/>
      <w:marRight w:val="0"/>
      <w:marTop w:val="0"/>
      <w:marBottom w:val="0"/>
      <w:divBdr>
        <w:top w:val="none" w:sz="0" w:space="0" w:color="auto"/>
        <w:left w:val="none" w:sz="0" w:space="0" w:color="auto"/>
        <w:bottom w:val="none" w:sz="0" w:space="0" w:color="auto"/>
        <w:right w:val="none" w:sz="0" w:space="0" w:color="auto"/>
      </w:divBdr>
    </w:div>
    <w:div w:id="424812582">
      <w:bodyDiv w:val="1"/>
      <w:marLeft w:val="0"/>
      <w:marRight w:val="0"/>
      <w:marTop w:val="0"/>
      <w:marBottom w:val="0"/>
      <w:divBdr>
        <w:top w:val="none" w:sz="0" w:space="0" w:color="auto"/>
        <w:left w:val="none" w:sz="0" w:space="0" w:color="auto"/>
        <w:bottom w:val="none" w:sz="0" w:space="0" w:color="auto"/>
        <w:right w:val="none" w:sz="0" w:space="0" w:color="auto"/>
      </w:divBdr>
    </w:div>
    <w:div w:id="432752718">
      <w:bodyDiv w:val="1"/>
      <w:marLeft w:val="0"/>
      <w:marRight w:val="0"/>
      <w:marTop w:val="0"/>
      <w:marBottom w:val="0"/>
      <w:divBdr>
        <w:top w:val="none" w:sz="0" w:space="0" w:color="auto"/>
        <w:left w:val="none" w:sz="0" w:space="0" w:color="auto"/>
        <w:bottom w:val="none" w:sz="0" w:space="0" w:color="auto"/>
        <w:right w:val="none" w:sz="0" w:space="0" w:color="auto"/>
      </w:divBdr>
    </w:div>
    <w:div w:id="434641758">
      <w:bodyDiv w:val="1"/>
      <w:marLeft w:val="0"/>
      <w:marRight w:val="0"/>
      <w:marTop w:val="0"/>
      <w:marBottom w:val="0"/>
      <w:divBdr>
        <w:top w:val="none" w:sz="0" w:space="0" w:color="auto"/>
        <w:left w:val="none" w:sz="0" w:space="0" w:color="auto"/>
        <w:bottom w:val="none" w:sz="0" w:space="0" w:color="auto"/>
        <w:right w:val="none" w:sz="0" w:space="0" w:color="auto"/>
      </w:divBdr>
    </w:div>
    <w:div w:id="451363080">
      <w:bodyDiv w:val="1"/>
      <w:marLeft w:val="0"/>
      <w:marRight w:val="0"/>
      <w:marTop w:val="0"/>
      <w:marBottom w:val="0"/>
      <w:divBdr>
        <w:top w:val="none" w:sz="0" w:space="0" w:color="auto"/>
        <w:left w:val="none" w:sz="0" w:space="0" w:color="auto"/>
        <w:bottom w:val="none" w:sz="0" w:space="0" w:color="auto"/>
        <w:right w:val="none" w:sz="0" w:space="0" w:color="auto"/>
      </w:divBdr>
    </w:div>
    <w:div w:id="453982194">
      <w:bodyDiv w:val="1"/>
      <w:marLeft w:val="0"/>
      <w:marRight w:val="0"/>
      <w:marTop w:val="0"/>
      <w:marBottom w:val="0"/>
      <w:divBdr>
        <w:top w:val="none" w:sz="0" w:space="0" w:color="auto"/>
        <w:left w:val="none" w:sz="0" w:space="0" w:color="auto"/>
        <w:bottom w:val="none" w:sz="0" w:space="0" w:color="auto"/>
        <w:right w:val="none" w:sz="0" w:space="0" w:color="auto"/>
      </w:divBdr>
    </w:div>
    <w:div w:id="460272150">
      <w:bodyDiv w:val="1"/>
      <w:marLeft w:val="0"/>
      <w:marRight w:val="0"/>
      <w:marTop w:val="0"/>
      <w:marBottom w:val="0"/>
      <w:divBdr>
        <w:top w:val="none" w:sz="0" w:space="0" w:color="auto"/>
        <w:left w:val="none" w:sz="0" w:space="0" w:color="auto"/>
        <w:bottom w:val="none" w:sz="0" w:space="0" w:color="auto"/>
        <w:right w:val="none" w:sz="0" w:space="0" w:color="auto"/>
      </w:divBdr>
    </w:div>
    <w:div w:id="463623391">
      <w:bodyDiv w:val="1"/>
      <w:marLeft w:val="0"/>
      <w:marRight w:val="0"/>
      <w:marTop w:val="0"/>
      <w:marBottom w:val="0"/>
      <w:divBdr>
        <w:top w:val="none" w:sz="0" w:space="0" w:color="auto"/>
        <w:left w:val="none" w:sz="0" w:space="0" w:color="auto"/>
        <w:bottom w:val="none" w:sz="0" w:space="0" w:color="auto"/>
        <w:right w:val="none" w:sz="0" w:space="0" w:color="auto"/>
      </w:divBdr>
    </w:div>
    <w:div w:id="468478866">
      <w:bodyDiv w:val="1"/>
      <w:marLeft w:val="0"/>
      <w:marRight w:val="0"/>
      <w:marTop w:val="0"/>
      <w:marBottom w:val="0"/>
      <w:divBdr>
        <w:top w:val="none" w:sz="0" w:space="0" w:color="auto"/>
        <w:left w:val="none" w:sz="0" w:space="0" w:color="auto"/>
        <w:bottom w:val="none" w:sz="0" w:space="0" w:color="auto"/>
        <w:right w:val="none" w:sz="0" w:space="0" w:color="auto"/>
      </w:divBdr>
    </w:div>
    <w:div w:id="473449890">
      <w:bodyDiv w:val="1"/>
      <w:marLeft w:val="0"/>
      <w:marRight w:val="0"/>
      <w:marTop w:val="0"/>
      <w:marBottom w:val="0"/>
      <w:divBdr>
        <w:top w:val="none" w:sz="0" w:space="0" w:color="auto"/>
        <w:left w:val="none" w:sz="0" w:space="0" w:color="auto"/>
        <w:bottom w:val="none" w:sz="0" w:space="0" w:color="auto"/>
        <w:right w:val="none" w:sz="0" w:space="0" w:color="auto"/>
      </w:divBdr>
    </w:div>
    <w:div w:id="474687396">
      <w:bodyDiv w:val="1"/>
      <w:marLeft w:val="0"/>
      <w:marRight w:val="0"/>
      <w:marTop w:val="0"/>
      <w:marBottom w:val="0"/>
      <w:divBdr>
        <w:top w:val="none" w:sz="0" w:space="0" w:color="auto"/>
        <w:left w:val="none" w:sz="0" w:space="0" w:color="auto"/>
        <w:bottom w:val="none" w:sz="0" w:space="0" w:color="auto"/>
        <w:right w:val="none" w:sz="0" w:space="0" w:color="auto"/>
      </w:divBdr>
    </w:div>
    <w:div w:id="480079195">
      <w:bodyDiv w:val="1"/>
      <w:marLeft w:val="0"/>
      <w:marRight w:val="0"/>
      <w:marTop w:val="0"/>
      <w:marBottom w:val="0"/>
      <w:divBdr>
        <w:top w:val="none" w:sz="0" w:space="0" w:color="auto"/>
        <w:left w:val="none" w:sz="0" w:space="0" w:color="auto"/>
        <w:bottom w:val="none" w:sz="0" w:space="0" w:color="auto"/>
        <w:right w:val="none" w:sz="0" w:space="0" w:color="auto"/>
      </w:divBdr>
    </w:div>
    <w:div w:id="493104116">
      <w:bodyDiv w:val="1"/>
      <w:marLeft w:val="0"/>
      <w:marRight w:val="0"/>
      <w:marTop w:val="0"/>
      <w:marBottom w:val="0"/>
      <w:divBdr>
        <w:top w:val="none" w:sz="0" w:space="0" w:color="auto"/>
        <w:left w:val="none" w:sz="0" w:space="0" w:color="auto"/>
        <w:bottom w:val="none" w:sz="0" w:space="0" w:color="auto"/>
        <w:right w:val="none" w:sz="0" w:space="0" w:color="auto"/>
      </w:divBdr>
    </w:div>
    <w:div w:id="498232047">
      <w:bodyDiv w:val="1"/>
      <w:marLeft w:val="0"/>
      <w:marRight w:val="0"/>
      <w:marTop w:val="0"/>
      <w:marBottom w:val="0"/>
      <w:divBdr>
        <w:top w:val="none" w:sz="0" w:space="0" w:color="auto"/>
        <w:left w:val="none" w:sz="0" w:space="0" w:color="auto"/>
        <w:bottom w:val="none" w:sz="0" w:space="0" w:color="auto"/>
        <w:right w:val="none" w:sz="0" w:space="0" w:color="auto"/>
      </w:divBdr>
    </w:div>
    <w:div w:id="527572727">
      <w:bodyDiv w:val="1"/>
      <w:marLeft w:val="0"/>
      <w:marRight w:val="0"/>
      <w:marTop w:val="0"/>
      <w:marBottom w:val="0"/>
      <w:divBdr>
        <w:top w:val="none" w:sz="0" w:space="0" w:color="auto"/>
        <w:left w:val="none" w:sz="0" w:space="0" w:color="auto"/>
        <w:bottom w:val="none" w:sz="0" w:space="0" w:color="auto"/>
        <w:right w:val="none" w:sz="0" w:space="0" w:color="auto"/>
      </w:divBdr>
    </w:div>
    <w:div w:id="531765915">
      <w:bodyDiv w:val="1"/>
      <w:marLeft w:val="0"/>
      <w:marRight w:val="0"/>
      <w:marTop w:val="0"/>
      <w:marBottom w:val="0"/>
      <w:divBdr>
        <w:top w:val="none" w:sz="0" w:space="0" w:color="auto"/>
        <w:left w:val="none" w:sz="0" w:space="0" w:color="auto"/>
        <w:bottom w:val="none" w:sz="0" w:space="0" w:color="auto"/>
        <w:right w:val="none" w:sz="0" w:space="0" w:color="auto"/>
      </w:divBdr>
    </w:div>
    <w:div w:id="532422604">
      <w:bodyDiv w:val="1"/>
      <w:marLeft w:val="0"/>
      <w:marRight w:val="0"/>
      <w:marTop w:val="0"/>
      <w:marBottom w:val="0"/>
      <w:divBdr>
        <w:top w:val="none" w:sz="0" w:space="0" w:color="auto"/>
        <w:left w:val="none" w:sz="0" w:space="0" w:color="auto"/>
        <w:bottom w:val="none" w:sz="0" w:space="0" w:color="auto"/>
        <w:right w:val="none" w:sz="0" w:space="0" w:color="auto"/>
      </w:divBdr>
    </w:div>
    <w:div w:id="535696058">
      <w:bodyDiv w:val="1"/>
      <w:marLeft w:val="0"/>
      <w:marRight w:val="0"/>
      <w:marTop w:val="0"/>
      <w:marBottom w:val="0"/>
      <w:divBdr>
        <w:top w:val="none" w:sz="0" w:space="0" w:color="auto"/>
        <w:left w:val="none" w:sz="0" w:space="0" w:color="auto"/>
        <w:bottom w:val="none" w:sz="0" w:space="0" w:color="auto"/>
        <w:right w:val="none" w:sz="0" w:space="0" w:color="auto"/>
      </w:divBdr>
    </w:div>
    <w:div w:id="535701372">
      <w:bodyDiv w:val="1"/>
      <w:marLeft w:val="0"/>
      <w:marRight w:val="0"/>
      <w:marTop w:val="0"/>
      <w:marBottom w:val="0"/>
      <w:divBdr>
        <w:top w:val="none" w:sz="0" w:space="0" w:color="auto"/>
        <w:left w:val="none" w:sz="0" w:space="0" w:color="auto"/>
        <w:bottom w:val="none" w:sz="0" w:space="0" w:color="auto"/>
        <w:right w:val="none" w:sz="0" w:space="0" w:color="auto"/>
      </w:divBdr>
    </w:div>
    <w:div w:id="541212843">
      <w:bodyDiv w:val="1"/>
      <w:marLeft w:val="0"/>
      <w:marRight w:val="0"/>
      <w:marTop w:val="0"/>
      <w:marBottom w:val="0"/>
      <w:divBdr>
        <w:top w:val="none" w:sz="0" w:space="0" w:color="auto"/>
        <w:left w:val="none" w:sz="0" w:space="0" w:color="auto"/>
        <w:bottom w:val="none" w:sz="0" w:space="0" w:color="auto"/>
        <w:right w:val="none" w:sz="0" w:space="0" w:color="auto"/>
      </w:divBdr>
    </w:div>
    <w:div w:id="542140046">
      <w:bodyDiv w:val="1"/>
      <w:marLeft w:val="0"/>
      <w:marRight w:val="0"/>
      <w:marTop w:val="0"/>
      <w:marBottom w:val="0"/>
      <w:divBdr>
        <w:top w:val="none" w:sz="0" w:space="0" w:color="auto"/>
        <w:left w:val="none" w:sz="0" w:space="0" w:color="auto"/>
        <w:bottom w:val="none" w:sz="0" w:space="0" w:color="auto"/>
        <w:right w:val="none" w:sz="0" w:space="0" w:color="auto"/>
      </w:divBdr>
    </w:div>
    <w:div w:id="549222663">
      <w:bodyDiv w:val="1"/>
      <w:marLeft w:val="0"/>
      <w:marRight w:val="0"/>
      <w:marTop w:val="0"/>
      <w:marBottom w:val="0"/>
      <w:divBdr>
        <w:top w:val="none" w:sz="0" w:space="0" w:color="auto"/>
        <w:left w:val="none" w:sz="0" w:space="0" w:color="auto"/>
        <w:bottom w:val="none" w:sz="0" w:space="0" w:color="auto"/>
        <w:right w:val="none" w:sz="0" w:space="0" w:color="auto"/>
      </w:divBdr>
    </w:div>
    <w:div w:id="550993727">
      <w:bodyDiv w:val="1"/>
      <w:marLeft w:val="0"/>
      <w:marRight w:val="0"/>
      <w:marTop w:val="0"/>
      <w:marBottom w:val="0"/>
      <w:divBdr>
        <w:top w:val="none" w:sz="0" w:space="0" w:color="auto"/>
        <w:left w:val="none" w:sz="0" w:space="0" w:color="auto"/>
        <w:bottom w:val="none" w:sz="0" w:space="0" w:color="auto"/>
        <w:right w:val="none" w:sz="0" w:space="0" w:color="auto"/>
      </w:divBdr>
    </w:div>
    <w:div w:id="567618646">
      <w:bodyDiv w:val="1"/>
      <w:marLeft w:val="0"/>
      <w:marRight w:val="0"/>
      <w:marTop w:val="0"/>
      <w:marBottom w:val="0"/>
      <w:divBdr>
        <w:top w:val="none" w:sz="0" w:space="0" w:color="auto"/>
        <w:left w:val="none" w:sz="0" w:space="0" w:color="auto"/>
        <w:bottom w:val="none" w:sz="0" w:space="0" w:color="auto"/>
        <w:right w:val="none" w:sz="0" w:space="0" w:color="auto"/>
      </w:divBdr>
    </w:div>
    <w:div w:id="573272559">
      <w:bodyDiv w:val="1"/>
      <w:marLeft w:val="0"/>
      <w:marRight w:val="0"/>
      <w:marTop w:val="0"/>
      <w:marBottom w:val="0"/>
      <w:divBdr>
        <w:top w:val="none" w:sz="0" w:space="0" w:color="auto"/>
        <w:left w:val="none" w:sz="0" w:space="0" w:color="auto"/>
        <w:bottom w:val="none" w:sz="0" w:space="0" w:color="auto"/>
        <w:right w:val="none" w:sz="0" w:space="0" w:color="auto"/>
      </w:divBdr>
    </w:div>
    <w:div w:id="584193742">
      <w:bodyDiv w:val="1"/>
      <w:marLeft w:val="0"/>
      <w:marRight w:val="0"/>
      <w:marTop w:val="0"/>
      <w:marBottom w:val="0"/>
      <w:divBdr>
        <w:top w:val="none" w:sz="0" w:space="0" w:color="auto"/>
        <w:left w:val="none" w:sz="0" w:space="0" w:color="auto"/>
        <w:bottom w:val="none" w:sz="0" w:space="0" w:color="auto"/>
        <w:right w:val="none" w:sz="0" w:space="0" w:color="auto"/>
      </w:divBdr>
    </w:div>
    <w:div w:id="586160049">
      <w:bodyDiv w:val="1"/>
      <w:marLeft w:val="0"/>
      <w:marRight w:val="0"/>
      <w:marTop w:val="0"/>
      <w:marBottom w:val="0"/>
      <w:divBdr>
        <w:top w:val="none" w:sz="0" w:space="0" w:color="auto"/>
        <w:left w:val="none" w:sz="0" w:space="0" w:color="auto"/>
        <w:bottom w:val="none" w:sz="0" w:space="0" w:color="auto"/>
        <w:right w:val="none" w:sz="0" w:space="0" w:color="auto"/>
      </w:divBdr>
    </w:div>
    <w:div w:id="587353737">
      <w:bodyDiv w:val="1"/>
      <w:marLeft w:val="0"/>
      <w:marRight w:val="0"/>
      <w:marTop w:val="0"/>
      <w:marBottom w:val="0"/>
      <w:divBdr>
        <w:top w:val="none" w:sz="0" w:space="0" w:color="auto"/>
        <w:left w:val="none" w:sz="0" w:space="0" w:color="auto"/>
        <w:bottom w:val="none" w:sz="0" w:space="0" w:color="auto"/>
        <w:right w:val="none" w:sz="0" w:space="0" w:color="auto"/>
      </w:divBdr>
    </w:div>
    <w:div w:id="599487358">
      <w:bodyDiv w:val="1"/>
      <w:marLeft w:val="0"/>
      <w:marRight w:val="0"/>
      <w:marTop w:val="0"/>
      <w:marBottom w:val="0"/>
      <w:divBdr>
        <w:top w:val="none" w:sz="0" w:space="0" w:color="auto"/>
        <w:left w:val="none" w:sz="0" w:space="0" w:color="auto"/>
        <w:bottom w:val="none" w:sz="0" w:space="0" w:color="auto"/>
        <w:right w:val="none" w:sz="0" w:space="0" w:color="auto"/>
      </w:divBdr>
    </w:div>
    <w:div w:id="613749139">
      <w:bodyDiv w:val="1"/>
      <w:marLeft w:val="0"/>
      <w:marRight w:val="0"/>
      <w:marTop w:val="0"/>
      <w:marBottom w:val="0"/>
      <w:divBdr>
        <w:top w:val="none" w:sz="0" w:space="0" w:color="auto"/>
        <w:left w:val="none" w:sz="0" w:space="0" w:color="auto"/>
        <w:bottom w:val="none" w:sz="0" w:space="0" w:color="auto"/>
        <w:right w:val="none" w:sz="0" w:space="0" w:color="auto"/>
      </w:divBdr>
    </w:div>
    <w:div w:id="619994792">
      <w:bodyDiv w:val="1"/>
      <w:marLeft w:val="0"/>
      <w:marRight w:val="0"/>
      <w:marTop w:val="0"/>
      <w:marBottom w:val="0"/>
      <w:divBdr>
        <w:top w:val="none" w:sz="0" w:space="0" w:color="auto"/>
        <w:left w:val="none" w:sz="0" w:space="0" w:color="auto"/>
        <w:bottom w:val="none" w:sz="0" w:space="0" w:color="auto"/>
        <w:right w:val="none" w:sz="0" w:space="0" w:color="auto"/>
      </w:divBdr>
    </w:div>
    <w:div w:id="636568621">
      <w:bodyDiv w:val="1"/>
      <w:marLeft w:val="0"/>
      <w:marRight w:val="0"/>
      <w:marTop w:val="0"/>
      <w:marBottom w:val="0"/>
      <w:divBdr>
        <w:top w:val="none" w:sz="0" w:space="0" w:color="auto"/>
        <w:left w:val="none" w:sz="0" w:space="0" w:color="auto"/>
        <w:bottom w:val="none" w:sz="0" w:space="0" w:color="auto"/>
        <w:right w:val="none" w:sz="0" w:space="0" w:color="auto"/>
      </w:divBdr>
    </w:div>
    <w:div w:id="639119683">
      <w:bodyDiv w:val="1"/>
      <w:marLeft w:val="0"/>
      <w:marRight w:val="0"/>
      <w:marTop w:val="0"/>
      <w:marBottom w:val="0"/>
      <w:divBdr>
        <w:top w:val="none" w:sz="0" w:space="0" w:color="auto"/>
        <w:left w:val="none" w:sz="0" w:space="0" w:color="auto"/>
        <w:bottom w:val="none" w:sz="0" w:space="0" w:color="auto"/>
        <w:right w:val="none" w:sz="0" w:space="0" w:color="auto"/>
      </w:divBdr>
    </w:div>
    <w:div w:id="642851597">
      <w:bodyDiv w:val="1"/>
      <w:marLeft w:val="0"/>
      <w:marRight w:val="0"/>
      <w:marTop w:val="0"/>
      <w:marBottom w:val="0"/>
      <w:divBdr>
        <w:top w:val="none" w:sz="0" w:space="0" w:color="auto"/>
        <w:left w:val="none" w:sz="0" w:space="0" w:color="auto"/>
        <w:bottom w:val="none" w:sz="0" w:space="0" w:color="auto"/>
        <w:right w:val="none" w:sz="0" w:space="0" w:color="auto"/>
      </w:divBdr>
    </w:div>
    <w:div w:id="643048961">
      <w:bodyDiv w:val="1"/>
      <w:marLeft w:val="0"/>
      <w:marRight w:val="0"/>
      <w:marTop w:val="0"/>
      <w:marBottom w:val="0"/>
      <w:divBdr>
        <w:top w:val="none" w:sz="0" w:space="0" w:color="auto"/>
        <w:left w:val="none" w:sz="0" w:space="0" w:color="auto"/>
        <w:bottom w:val="none" w:sz="0" w:space="0" w:color="auto"/>
        <w:right w:val="none" w:sz="0" w:space="0" w:color="auto"/>
      </w:divBdr>
    </w:div>
    <w:div w:id="647904816">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659652513">
      <w:bodyDiv w:val="1"/>
      <w:marLeft w:val="0"/>
      <w:marRight w:val="0"/>
      <w:marTop w:val="0"/>
      <w:marBottom w:val="0"/>
      <w:divBdr>
        <w:top w:val="none" w:sz="0" w:space="0" w:color="auto"/>
        <w:left w:val="none" w:sz="0" w:space="0" w:color="auto"/>
        <w:bottom w:val="none" w:sz="0" w:space="0" w:color="auto"/>
        <w:right w:val="none" w:sz="0" w:space="0" w:color="auto"/>
      </w:divBdr>
    </w:div>
    <w:div w:id="702561883">
      <w:bodyDiv w:val="1"/>
      <w:marLeft w:val="0"/>
      <w:marRight w:val="0"/>
      <w:marTop w:val="0"/>
      <w:marBottom w:val="0"/>
      <w:divBdr>
        <w:top w:val="none" w:sz="0" w:space="0" w:color="auto"/>
        <w:left w:val="none" w:sz="0" w:space="0" w:color="auto"/>
        <w:bottom w:val="none" w:sz="0" w:space="0" w:color="auto"/>
        <w:right w:val="none" w:sz="0" w:space="0" w:color="auto"/>
      </w:divBdr>
    </w:div>
    <w:div w:id="712733727">
      <w:bodyDiv w:val="1"/>
      <w:marLeft w:val="0"/>
      <w:marRight w:val="0"/>
      <w:marTop w:val="0"/>
      <w:marBottom w:val="0"/>
      <w:divBdr>
        <w:top w:val="none" w:sz="0" w:space="0" w:color="auto"/>
        <w:left w:val="none" w:sz="0" w:space="0" w:color="auto"/>
        <w:bottom w:val="none" w:sz="0" w:space="0" w:color="auto"/>
        <w:right w:val="none" w:sz="0" w:space="0" w:color="auto"/>
      </w:divBdr>
    </w:div>
    <w:div w:id="719326807">
      <w:bodyDiv w:val="1"/>
      <w:marLeft w:val="0"/>
      <w:marRight w:val="0"/>
      <w:marTop w:val="0"/>
      <w:marBottom w:val="0"/>
      <w:divBdr>
        <w:top w:val="none" w:sz="0" w:space="0" w:color="auto"/>
        <w:left w:val="none" w:sz="0" w:space="0" w:color="auto"/>
        <w:bottom w:val="none" w:sz="0" w:space="0" w:color="auto"/>
        <w:right w:val="none" w:sz="0" w:space="0" w:color="auto"/>
      </w:divBdr>
    </w:div>
    <w:div w:id="722018751">
      <w:bodyDiv w:val="1"/>
      <w:marLeft w:val="0"/>
      <w:marRight w:val="0"/>
      <w:marTop w:val="0"/>
      <w:marBottom w:val="0"/>
      <w:divBdr>
        <w:top w:val="none" w:sz="0" w:space="0" w:color="auto"/>
        <w:left w:val="none" w:sz="0" w:space="0" w:color="auto"/>
        <w:bottom w:val="none" w:sz="0" w:space="0" w:color="auto"/>
        <w:right w:val="none" w:sz="0" w:space="0" w:color="auto"/>
      </w:divBdr>
    </w:div>
    <w:div w:id="723142513">
      <w:bodyDiv w:val="1"/>
      <w:marLeft w:val="0"/>
      <w:marRight w:val="0"/>
      <w:marTop w:val="0"/>
      <w:marBottom w:val="0"/>
      <w:divBdr>
        <w:top w:val="none" w:sz="0" w:space="0" w:color="auto"/>
        <w:left w:val="none" w:sz="0" w:space="0" w:color="auto"/>
        <w:bottom w:val="none" w:sz="0" w:space="0" w:color="auto"/>
        <w:right w:val="none" w:sz="0" w:space="0" w:color="auto"/>
      </w:divBdr>
    </w:div>
    <w:div w:id="727001019">
      <w:bodyDiv w:val="1"/>
      <w:marLeft w:val="0"/>
      <w:marRight w:val="0"/>
      <w:marTop w:val="0"/>
      <w:marBottom w:val="0"/>
      <w:divBdr>
        <w:top w:val="none" w:sz="0" w:space="0" w:color="auto"/>
        <w:left w:val="none" w:sz="0" w:space="0" w:color="auto"/>
        <w:bottom w:val="none" w:sz="0" w:space="0" w:color="auto"/>
        <w:right w:val="none" w:sz="0" w:space="0" w:color="auto"/>
      </w:divBdr>
    </w:div>
    <w:div w:id="762843121">
      <w:bodyDiv w:val="1"/>
      <w:marLeft w:val="0"/>
      <w:marRight w:val="0"/>
      <w:marTop w:val="0"/>
      <w:marBottom w:val="0"/>
      <w:divBdr>
        <w:top w:val="none" w:sz="0" w:space="0" w:color="auto"/>
        <w:left w:val="none" w:sz="0" w:space="0" w:color="auto"/>
        <w:bottom w:val="none" w:sz="0" w:space="0" w:color="auto"/>
        <w:right w:val="none" w:sz="0" w:space="0" w:color="auto"/>
      </w:divBdr>
    </w:div>
    <w:div w:id="763499285">
      <w:bodyDiv w:val="1"/>
      <w:marLeft w:val="0"/>
      <w:marRight w:val="0"/>
      <w:marTop w:val="0"/>
      <w:marBottom w:val="0"/>
      <w:divBdr>
        <w:top w:val="none" w:sz="0" w:space="0" w:color="auto"/>
        <w:left w:val="none" w:sz="0" w:space="0" w:color="auto"/>
        <w:bottom w:val="none" w:sz="0" w:space="0" w:color="auto"/>
        <w:right w:val="none" w:sz="0" w:space="0" w:color="auto"/>
      </w:divBdr>
    </w:div>
    <w:div w:id="767000458">
      <w:bodyDiv w:val="1"/>
      <w:marLeft w:val="0"/>
      <w:marRight w:val="0"/>
      <w:marTop w:val="0"/>
      <w:marBottom w:val="0"/>
      <w:divBdr>
        <w:top w:val="none" w:sz="0" w:space="0" w:color="auto"/>
        <w:left w:val="none" w:sz="0" w:space="0" w:color="auto"/>
        <w:bottom w:val="none" w:sz="0" w:space="0" w:color="auto"/>
        <w:right w:val="none" w:sz="0" w:space="0" w:color="auto"/>
      </w:divBdr>
    </w:div>
    <w:div w:id="778329322">
      <w:bodyDiv w:val="1"/>
      <w:marLeft w:val="0"/>
      <w:marRight w:val="0"/>
      <w:marTop w:val="0"/>
      <w:marBottom w:val="0"/>
      <w:divBdr>
        <w:top w:val="none" w:sz="0" w:space="0" w:color="auto"/>
        <w:left w:val="none" w:sz="0" w:space="0" w:color="auto"/>
        <w:bottom w:val="none" w:sz="0" w:space="0" w:color="auto"/>
        <w:right w:val="none" w:sz="0" w:space="0" w:color="auto"/>
      </w:divBdr>
    </w:div>
    <w:div w:id="783040826">
      <w:bodyDiv w:val="1"/>
      <w:marLeft w:val="0"/>
      <w:marRight w:val="0"/>
      <w:marTop w:val="0"/>
      <w:marBottom w:val="0"/>
      <w:divBdr>
        <w:top w:val="none" w:sz="0" w:space="0" w:color="auto"/>
        <w:left w:val="none" w:sz="0" w:space="0" w:color="auto"/>
        <w:bottom w:val="none" w:sz="0" w:space="0" w:color="auto"/>
        <w:right w:val="none" w:sz="0" w:space="0" w:color="auto"/>
      </w:divBdr>
    </w:div>
    <w:div w:id="783957738">
      <w:bodyDiv w:val="1"/>
      <w:marLeft w:val="0"/>
      <w:marRight w:val="0"/>
      <w:marTop w:val="0"/>
      <w:marBottom w:val="0"/>
      <w:divBdr>
        <w:top w:val="none" w:sz="0" w:space="0" w:color="auto"/>
        <w:left w:val="none" w:sz="0" w:space="0" w:color="auto"/>
        <w:bottom w:val="none" w:sz="0" w:space="0" w:color="auto"/>
        <w:right w:val="none" w:sz="0" w:space="0" w:color="auto"/>
      </w:divBdr>
    </w:div>
    <w:div w:id="801311251">
      <w:bodyDiv w:val="1"/>
      <w:marLeft w:val="0"/>
      <w:marRight w:val="0"/>
      <w:marTop w:val="0"/>
      <w:marBottom w:val="0"/>
      <w:divBdr>
        <w:top w:val="none" w:sz="0" w:space="0" w:color="auto"/>
        <w:left w:val="none" w:sz="0" w:space="0" w:color="auto"/>
        <w:bottom w:val="none" w:sz="0" w:space="0" w:color="auto"/>
        <w:right w:val="none" w:sz="0" w:space="0" w:color="auto"/>
      </w:divBdr>
    </w:div>
    <w:div w:id="805003809">
      <w:bodyDiv w:val="1"/>
      <w:marLeft w:val="0"/>
      <w:marRight w:val="0"/>
      <w:marTop w:val="0"/>
      <w:marBottom w:val="0"/>
      <w:divBdr>
        <w:top w:val="none" w:sz="0" w:space="0" w:color="auto"/>
        <w:left w:val="none" w:sz="0" w:space="0" w:color="auto"/>
        <w:bottom w:val="none" w:sz="0" w:space="0" w:color="auto"/>
        <w:right w:val="none" w:sz="0" w:space="0" w:color="auto"/>
      </w:divBdr>
    </w:div>
    <w:div w:id="811211837">
      <w:bodyDiv w:val="1"/>
      <w:marLeft w:val="0"/>
      <w:marRight w:val="0"/>
      <w:marTop w:val="0"/>
      <w:marBottom w:val="0"/>
      <w:divBdr>
        <w:top w:val="none" w:sz="0" w:space="0" w:color="auto"/>
        <w:left w:val="none" w:sz="0" w:space="0" w:color="auto"/>
        <w:bottom w:val="none" w:sz="0" w:space="0" w:color="auto"/>
        <w:right w:val="none" w:sz="0" w:space="0" w:color="auto"/>
      </w:divBdr>
    </w:div>
    <w:div w:id="820074995">
      <w:bodyDiv w:val="1"/>
      <w:marLeft w:val="0"/>
      <w:marRight w:val="0"/>
      <w:marTop w:val="0"/>
      <w:marBottom w:val="0"/>
      <w:divBdr>
        <w:top w:val="none" w:sz="0" w:space="0" w:color="auto"/>
        <w:left w:val="none" w:sz="0" w:space="0" w:color="auto"/>
        <w:bottom w:val="none" w:sz="0" w:space="0" w:color="auto"/>
        <w:right w:val="none" w:sz="0" w:space="0" w:color="auto"/>
      </w:divBdr>
    </w:div>
    <w:div w:id="822505030">
      <w:bodyDiv w:val="1"/>
      <w:marLeft w:val="0"/>
      <w:marRight w:val="0"/>
      <w:marTop w:val="0"/>
      <w:marBottom w:val="0"/>
      <w:divBdr>
        <w:top w:val="none" w:sz="0" w:space="0" w:color="auto"/>
        <w:left w:val="none" w:sz="0" w:space="0" w:color="auto"/>
        <w:bottom w:val="none" w:sz="0" w:space="0" w:color="auto"/>
        <w:right w:val="none" w:sz="0" w:space="0" w:color="auto"/>
      </w:divBdr>
    </w:div>
    <w:div w:id="830484037">
      <w:bodyDiv w:val="1"/>
      <w:marLeft w:val="0"/>
      <w:marRight w:val="0"/>
      <w:marTop w:val="0"/>
      <w:marBottom w:val="0"/>
      <w:divBdr>
        <w:top w:val="none" w:sz="0" w:space="0" w:color="auto"/>
        <w:left w:val="none" w:sz="0" w:space="0" w:color="auto"/>
        <w:bottom w:val="none" w:sz="0" w:space="0" w:color="auto"/>
        <w:right w:val="none" w:sz="0" w:space="0" w:color="auto"/>
      </w:divBdr>
    </w:div>
    <w:div w:id="834875580">
      <w:bodyDiv w:val="1"/>
      <w:marLeft w:val="0"/>
      <w:marRight w:val="0"/>
      <w:marTop w:val="0"/>
      <w:marBottom w:val="0"/>
      <w:divBdr>
        <w:top w:val="none" w:sz="0" w:space="0" w:color="auto"/>
        <w:left w:val="none" w:sz="0" w:space="0" w:color="auto"/>
        <w:bottom w:val="none" w:sz="0" w:space="0" w:color="auto"/>
        <w:right w:val="none" w:sz="0" w:space="0" w:color="auto"/>
      </w:divBdr>
    </w:div>
    <w:div w:id="841243938">
      <w:bodyDiv w:val="1"/>
      <w:marLeft w:val="0"/>
      <w:marRight w:val="0"/>
      <w:marTop w:val="0"/>
      <w:marBottom w:val="0"/>
      <w:divBdr>
        <w:top w:val="none" w:sz="0" w:space="0" w:color="auto"/>
        <w:left w:val="none" w:sz="0" w:space="0" w:color="auto"/>
        <w:bottom w:val="none" w:sz="0" w:space="0" w:color="auto"/>
        <w:right w:val="none" w:sz="0" w:space="0" w:color="auto"/>
      </w:divBdr>
    </w:div>
    <w:div w:id="871304128">
      <w:bodyDiv w:val="1"/>
      <w:marLeft w:val="0"/>
      <w:marRight w:val="0"/>
      <w:marTop w:val="0"/>
      <w:marBottom w:val="0"/>
      <w:divBdr>
        <w:top w:val="none" w:sz="0" w:space="0" w:color="auto"/>
        <w:left w:val="none" w:sz="0" w:space="0" w:color="auto"/>
        <w:bottom w:val="none" w:sz="0" w:space="0" w:color="auto"/>
        <w:right w:val="none" w:sz="0" w:space="0" w:color="auto"/>
      </w:divBdr>
    </w:div>
    <w:div w:id="873660987">
      <w:bodyDiv w:val="1"/>
      <w:marLeft w:val="0"/>
      <w:marRight w:val="0"/>
      <w:marTop w:val="0"/>
      <w:marBottom w:val="0"/>
      <w:divBdr>
        <w:top w:val="none" w:sz="0" w:space="0" w:color="auto"/>
        <w:left w:val="none" w:sz="0" w:space="0" w:color="auto"/>
        <w:bottom w:val="none" w:sz="0" w:space="0" w:color="auto"/>
        <w:right w:val="none" w:sz="0" w:space="0" w:color="auto"/>
      </w:divBdr>
    </w:div>
    <w:div w:id="886532556">
      <w:bodyDiv w:val="1"/>
      <w:marLeft w:val="0"/>
      <w:marRight w:val="0"/>
      <w:marTop w:val="0"/>
      <w:marBottom w:val="0"/>
      <w:divBdr>
        <w:top w:val="none" w:sz="0" w:space="0" w:color="auto"/>
        <w:left w:val="none" w:sz="0" w:space="0" w:color="auto"/>
        <w:bottom w:val="none" w:sz="0" w:space="0" w:color="auto"/>
        <w:right w:val="none" w:sz="0" w:space="0" w:color="auto"/>
      </w:divBdr>
    </w:div>
    <w:div w:id="894319250">
      <w:bodyDiv w:val="1"/>
      <w:marLeft w:val="0"/>
      <w:marRight w:val="0"/>
      <w:marTop w:val="0"/>
      <w:marBottom w:val="0"/>
      <w:divBdr>
        <w:top w:val="none" w:sz="0" w:space="0" w:color="auto"/>
        <w:left w:val="none" w:sz="0" w:space="0" w:color="auto"/>
        <w:bottom w:val="none" w:sz="0" w:space="0" w:color="auto"/>
        <w:right w:val="none" w:sz="0" w:space="0" w:color="auto"/>
      </w:divBdr>
    </w:div>
    <w:div w:id="913900551">
      <w:bodyDiv w:val="1"/>
      <w:marLeft w:val="0"/>
      <w:marRight w:val="0"/>
      <w:marTop w:val="0"/>
      <w:marBottom w:val="0"/>
      <w:divBdr>
        <w:top w:val="none" w:sz="0" w:space="0" w:color="auto"/>
        <w:left w:val="none" w:sz="0" w:space="0" w:color="auto"/>
        <w:bottom w:val="none" w:sz="0" w:space="0" w:color="auto"/>
        <w:right w:val="none" w:sz="0" w:space="0" w:color="auto"/>
      </w:divBdr>
    </w:div>
    <w:div w:id="926311020">
      <w:bodyDiv w:val="1"/>
      <w:marLeft w:val="0"/>
      <w:marRight w:val="0"/>
      <w:marTop w:val="0"/>
      <w:marBottom w:val="0"/>
      <w:divBdr>
        <w:top w:val="none" w:sz="0" w:space="0" w:color="auto"/>
        <w:left w:val="none" w:sz="0" w:space="0" w:color="auto"/>
        <w:bottom w:val="none" w:sz="0" w:space="0" w:color="auto"/>
        <w:right w:val="none" w:sz="0" w:space="0" w:color="auto"/>
      </w:divBdr>
    </w:div>
    <w:div w:id="929503828">
      <w:bodyDiv w:val="1"/>
      <w:marLeft w:val="0"/>
      <w:marRight w:val="0"/>
      <w:marTop w:val="0"/>
      <w:marBottom w:val="0"/>
      <w:divBdr>
        <w:top w:val="none" w:sz="0" w:space="0" w:color="auto"/>
        <w:left w:val="none" w:sz="0" w:space="0" w:color="auto"/>
        <w:bottom w:val="none" w:sz="0" w:space="0" w:color="auto"/>
        <w:right w:val="none" w:sz="0" w:space="0" w:color="auto"/>
      </w:divBdr>
    </w:div>
    <w:div w:id="935135249">
      <w:bodyDiv w:val="1"/>
      <w:marLeft w:val="0"/>
      <w:marRight w:val="0"/>
      <w:marTop w:val="0"/>
      <w:marBottom w:val="0"/>
      <w:divBdr>
        <w:top w:val="none" w:sz="0" w:space="0" w:color="auto"/>
        <w:left w:val="none" w:sz="0" w:space="0" w:color="auto"/>
        <w:bottom w:val="none" w:sz="0" w:space="0" w:color="auto"/>
        <w:right w:val="none" w:sz="0" w:space="0" w:color="auto"/>
      </w:divBdr>
    </w:div>
    <w:div w:id="969281415">
      <w:bodyDiv w:val="1"/>
      <w:marLeft w:val="0"/>
      <w:marRight w:val="0"/>
      <w:marTop w:val="0"/>
      <w:marBottom w:val="0"/>
      <w:divBdr>
        <w:top w:val="none" w:sz="0" w:space="0" w:color="auto"/>
        <w:left w:val="none" w:sz="0" w:space="0" w:color="auto"/>
        <w:bottom w:val="none" w:sz="0" w:space="0" w:color="auto"/>
        <w:right w:val="none" w:sz="0" w:space="0" w:color="auto"/>
      </w:divBdr>
    </w:div>
    <w:div w:id="987246418">
      <w:bodyDiv w:val="1"/>
      <w:marLeft w:val="0"/>
      <w:marRight w:val="0"/>
      <w:marTop w:val="0"/>
      <w:marBottom w:val="0"/>
      <w:divBdr>
        <w:top w:val="none" w:sz="0" w:space="0" w:color="auto"/>
        <w:left w:val="none" w:sz="0" w:space="0" w:color="auto"/>
        <w:bottom w:val="none" w:sz="0" w:space="0" w:color="auto"/>
        <w:right w:val="none" w:sz="0" w:space="0" w:color="auto"/>
      </w:divBdr>
    </w:div>
    <w:div w:id="998078387">
      <w:bodyDiv w:val="1"/>
      <w:marLeft w:val="0"/>
      <w:marRight w:val="0"/>
      <w:marTop w:val="0"/>
      <w:marBottom w:val="0"/>
      <w:divBdr>
        <w:top w:val="none" w:sz="0" w:space="0" w:color="auto"/>
        <w:left w:val="none" w:sz="0" w:space="0" w:color="auto"/>
        <w:bottom w:val="none" w:sz="0" w:space="0" w:color="auto"/>
        <w:right w:val="none" w:sz="0" w:space="0" w:color="auto"/>
      </w:divBdr>
    </w:div>
    <w:div w:id="998197262">
      <w:bodyDiv w:val="1"/>
      <w:marLeft w:val="0"/>
      <w:marRight w:val="0"/>
      <w:marTop w:val="0"/>
      <w:marBottom w:val="0"/>
      <w:divBdr>
        <w:top w:val="none" w:sz="0" w:space="0" w:color="auto"/>
        <w:left w:val="none" w:sz="0" w:space="0" w:color="auto"/>
        <w:bottom w:val="none" w:sz="0" w:space="0" w:color="auto"/>
        <w:right w:val="none" w:sz="0" w:space="0" w:color="auto"/>
      </w:divBdr>
    </w:div>
    <w:div w:id="1006708859">
      <w:bodyDiv w:val="1"/>
      <w:marLeft w:val="0"/>
      <w:marRight w:val="0"/>
      <w:marTop w:val="0"/>
      <w:marBottom w:val="0"/>
      <w:divBdr>
        <w:top w:val="none" w:sz="0" w:space="0" w:color="auto"/>
        <w:left w:val="none" w:sz="0" w:space="0" w:color="auto"/>
        <w:bottom w:val="none" w:sz="0" w:space="0" w:color="auto"/>
        <w:right w:val="none" w:sz="0" w:space="0" w:color="auto"/>
      </w:divBdr>
    </w:div>
    <w:div w:id="1007908061">
      <w:bodyDiv w:val="1"/>
      <w:marLeft w:val="0"/>
      <w:marRight w:val="0"/>
      <w:marTop w:val="0"/>
      <w:marBottom w:val="0"/>
      <w:divBdr>
        <w:top w:val="none" w:sz="0" w:space="0" w:color="auto"/>
        <w:left w:val="none" w:sz="0" w:space="0" w:color="auto"/>
        <w:bottom w:val="none" w:sz="0" w:space="0" w:color="auto"/>
        <w:right w:val="none" w:sz="0" w:space="0" w:color="auto"/>
      </w:divBdr>
    </w:div>
    <w:div w:id="1020467371">
      <w:bodyDiv w:val="1"/>
      <w:marLeft w:val="0"/>
      <w:marRight w:val="0"/>
      <w:marTop w:val="0"/>
      <w:marBottom w:val="0"/>
      <w:divBdr>
        <w:top w:val="none" w:sz="0" w:space="0" w:color="auto"/>
        <w:left w:val="none" w:sz="0" w:space="0" w:color="auto"/>
        <w:bottom w:val="none" w:sz="0" w:space="0" w:color="auto"/>
        <w:right w:val="none" w:sz="0" w:space="0" w:color="auto"/>
      </w:divBdr>
    </w:div>
    <w:div w:id="1030378672">
      <w:bodyDiv w:val="1"/>
      <w:marLeft w:val="0"/>
      <w:marRight w:val="0"/>
      <w:marTop w:val="0"/>
      <w:marBottom w:val="0"/>
      <w:divBdr>
        <w:top w:val="none" w:sz="0" w:space="0" w:color="auto"/>
        <w:left w:val="none" w:sz="0" w:space="0" w:color="auto"/>
        <w:bottom w:val="none" w:sz="0" w:space="0" w:color="auto"/>
        <w:right w:val="none" w:sz="0" w:space="0" w:color="auto"/>
      </w:divBdr>
    </w:div>
    <w:div w:id="1060597016">
      <w:bodyDiv w:val="1"/>
      <w:marLeft w:val="0"/>
      <w:marRight w:val="0"/>
      <w:marTop w:val="0"/>
      <w:marBottom w:val="0"/>
      <w:divBdr>
        <w:top w:val="none" w:sz="0" w:space="0" w:color="auto"/>
        <w:left w:val="none" w:sz="0" w:space="0" w:color="auto"/>
        <w:bottom w:val="none" w:sz="0" w:space="0" w:color="auto"/>
        <w:right w:val="none" w:sz="0" w:space="0" w:color="auto"/>
      </w:divBdr>
    </w:div>
    <w:div w:id="1065182661">
      <w:bodyDiv w:val="1"/>
      <w:marLeft w:val="0"/>
      <w:marRight w:val="0"/>
      <w:marTop w:val="0"/>
      <w:marBottom w:val="0"/>
      <w:divBdr>
        <w:top w:val="none" w:sz="0" w:space="0" w:color="auto"/>
        <w:left w:val="none" w:sz="0" w:space="0" w:color="auto"/>
        <w:bottom w:val="none" w:sz="0" w:space="0" w:color="auto"/>
        <w:right w:val="none" w:sz="0" w:space="0" w:color="auto"/>
      </w:divBdr>
    </w:div>
    <w:div w:id="1067921935">
      <w:bodyDiv w:val="1"/>
      <w:marLeft w:val="0"/>
      <w:marRight w:val="0"/>
      <w:marTop w:val="0"/>
      <w:marBottom w:val="0"/>
      <w:divBdr>
        <w:top w:val="none" w:sz="0" w:space="0" w:color="auto"/>
        <w:left w:val="none" w:sz="0" w:space="0" w:color="auto"/>
        <w:bottom w:val="none" w:sz="0" w:space="0" w:color="auto"/>
        <w:right w:val="none" w:sz="0" w:space="0" w:color="auto"/>
      </w:divBdr>
    </w:div>
    <w:div w:id="1068576467">
      <w:bodyDiv w:val="1"/>
      <w:marLeft w:val="0"/>
      <w:marRight w:val="0"/>
      <w:marTop w:val="0"/>
      <w:marBottom w:val="0"/>
      <w:divBdr>
        <w:top w:val="none" w:sz="0" w:space="0" w:color="auto"/>
        <w:left w:val="none" w:sz="0" w:space="0" w:color="auto"/>
        <w:bottom w:val="none" w:sz="0" w:space="0" w:color="auto"/>
        <w:right w:val="none" w:sz="0" w:space="0" w:color="auto"/>
      </w:divBdr>
    </w:div>
    <w:div w:id="1072776461">
      <w:bodyDiv w:val="1"/>
      <w:marLeft w:val="0"/>
      <w:marRight w:val="0"/>
      <w:marTop w:val="0"/>
      <w:marBottom w:val="0"/>
      <w:divBdr>
        <w:top w:val="none" w:sz="0" w:space="0" w:color="auto"/>
        <w:left w:val="none" w:sz="0" w:space="0" w:color="auto"/>
        <w:bottom w:val="none" w:sz="0" w:space="0" w:color="auto"/>
        <w:right w:val="none" w:sz="0" w:space="0" w:color="auto"/>
      </w:divBdr>
    </w:div>
    <w:div w:id="1097403522">
      <w:bodyDiv w:val="1"/>
      <w:marLeft w:val="0"/>
      <w:marRight w:val="0"/>
      <w:marTop w:val="0"/>
      <w:marBottom w:val="0"/>
      <w:divBdr>
        <w:top w:val="none" w:sz="0" w:space="0" w:color="auto"/>
        <w:left w:val="none" w:sz="0" w:space="0" w:color="auto"/>
        <w:bottom w:val="none" w:sz="0" w:space="0" w:color="auto"/>
        <w:right w:val="none" w:sz="0" w:space="0" w:color="auto"/>
      </w:divBdr>
    </w:div>
    <w:div w:id="1109201069">
      <w:bodyDiv w:val="1"/>
      <w:marLeft w:val="0"/>
      <w:marRight w:val="0"/>
      <w:marTop w:val="0"/>
      <w:marBottom w:val="0"/>
      <w:divBdr>
        <w:top w:val="none" w:sz="0" w:space="0" w:color="auto"/>
        <w:left w:val="none" w:sz="0" w:space="0" w:color="auto"/>
        <w:bottom w:val="none" w:sz="0" w:space="0" w:color="auto"/>
        <w:right w:val="none" w:sz="0" w:space="0" w:color="auto"/>
      </w:divBdr>
    </w:div>
    <w:div w:id="1120033863">
      <w:bodyDiv w:val="1"/>
      <w:marLeft w:val="0"/>
      <w:marRight w:val="0"/>
      <w:marTop w:val="0"/>
      <w:marBottom w:val="0"/>
      <w:divBdr>
        <w:top w:val="none" w:sz="0" w:space="0" w:color="auto"/>
        <w:left w:val="none" w:sz="0" w:space="0" w:color="auto"/>
        <w:bottom w:val="none" w:sz="0" w:space="0" w:color="auto"/>
        <w:right w:val="none" w:sz="0" w:space="0" w:color="auto"/>
      </w:divBdr>
    </w:div>
    <w:div w:id="1121151973">
      <w:bodyDiv w:val="1"/>
      <w:marLeft w:val="0"/>
      <w:marRight w:val="0"/>
      <w:marTop w:val="0"/>
      <w:marBottom w:val="0"/>
      <w:divBdr>
        <w:top w:val="none" w:sz="0" w:space="0" w:color="auto"/>
        <w:left w:val="none" w:sz="0" w:space="0" w:color="auto"/>
        <w:bottom w:val="none" w:sz="0" w:space="0" w:color="auto"/>
        <w:right w:val="none" w:sz="0" w:space="0" w:color="auto"/>
      </w:divBdr>
    </w:div>
    <w:div w:id="1164857609">
      <w:bodyDiv w:val="1"/>
      <w:marLeft w:val="0"/>
      <w:marRight w:val="0"/>
      <w:marTop w:val="0"/>
      <w:marBottom w:val="0"/>
      <w:divBdr>
        <w:top w:val="none" w:sz="0" w:space="0" w:color="auto"/>
        <w:left w:val="none" w:sz="0" w:space="0" w:color="auto"/>
        <w:bottom w:val="none" w:sz="0" w:space="0" w:color="auto"/>
        <w:right w:val="none" w:sz="0" w:space="0" w:color="auto"/>
      </w:divBdr>
    </w:div>
    <w:div w:id="1167135304">
      <w:bodyDiv w:val="1"/>
      <w:marLeft w:val="0"/>
      <w:marRight w:val="0"/>
      <w:marTop w:val="0"/>
      <w:marBottom w:val="0"/>
      <w:divBdr>
        <w:top w:val="none" w:sz="0" w:space="0" w:color="auto"/>
        <w:left w:val="none" w:sz="0" w:space="0" w:color="auto"/>
        <w:bottom w:val="none" w:sz="0" w:space="0" w:color="auto"/>
        <w:right w:val="none" w:sz="0" w:space="0" w:color="auto"/>
      </w:divBdr>
    </w:div>
    <w:div w:id="1168253884">
      <w:bodyDiv w:val="1"/>
      <w:marLeft w:val="0"/>
      <w:marRight w:val="0"/>
      <w:marTop w:val="0"/>
      <w:marBottom w:val="0"/>
      <w:divBdr>
        <w:top w:val="none" w:sz="0" w:space="0" w:color="auto"/>
        <w:left w:val="none" w:sz="0" w:space="0" w:color="auto"/>
        <w:bottom w:val="none" w:sz="0" w:space="0" w:color="auto"/>
        <w:right w:val="none" w:sz="0" w:space="0" w:color="auto"/>
      </w:divBdr>
    </w:div>
    <w:div w:id="1193618036">
      <w:bodyDiv w:val="1"/>
      <w:marLeft w:val="0"/>
      <w:marRight w:val="0"/>
      <w:marTop w:val="0"/>
      <w:marBottom w:val="0"/>
      <w:divBdr>
        <w:top w:val="none" w:sz="0" w:space="0" w:color="auto"/>
        <w:left w:val="none" w:sz="0" w:space="0" w:color="auto"/>
        <w:bottom w:val="none" w:sz="0" w:space="0" w:color="auto"/>
        <w:right w:val="none" w:sz="0" w:space="0" w:color="auto"/>
      </w:divBdr>
    </w:div>
    <w:div w:id="1202521059">
      <w:bodyDiv w:val="1"/>
      <w:marLeft w:val="0"/>
      <w:marRight w:val="0"/>
      <w:marTop w:val="0"/>
      <w:marBottom w:val="0"/>
      <w:divBdr>
        <w:top w:val="none" w:sz="0" w:space="0" w:color="auto"/>
        <w:left w:val="none" w:sz="0" w:space="0" w:color="auto"/>
        <w:bottom w:val="none" w:sz="0" w:space="0" w:color="auto"/>
        <w:right w:val="none" w:sz="0" w:space="0" w:color="auto"/>
      </w:divBdr>
    </w:div>
    <w:div w:id="1204170291">
      <w:bodyDiv w:val="1"/>
      <w:marLeft w:val="0"/>
      <w:marRight w:val="0"/>
      <w:marTop w:val="0"/>
      <w:marBottom w:val="0"/>
      <w:divBdr>
        <w:top w:val="none" w:sz="0" w:space="0" w:color="auto"/>
        <w:left w:val="none" w:sz="0" w:space="0" w:color="auto"/>
        <w:bottom w:val="none" w:sz="0" w:space="0" w:color="auto"/>
        <w:right w:val="none" w:sz="0" w:space="0" w:color="auto"/>
      </w:divBdr>
    </w:div>
    <w:div w:id="1204640352">
      <w:bodyDiv w:val="1"/>
      <w:marLeft w:val="0"/>
      <w:marRight w:val="0"/>
      <w:marTop w:val="0"/>
      <w:marBottom w:val="0"/>
      <w:divBdr>
        <w:top w:val="none" w:sz="0" w:space="0" w:color="auto"/>
        <w:left w:val="none" w:sz="0" w:space="0" w:color="auto"/>
        <w:bottom w:val="none" w:sz="0" w:space="0" w:color="auto"/>
        <w:right w:val="none" w:sz="0" w:space="0" w:color="auto"/>
      </w:divBdr>
    </w:div>
    <w:div w:id="1207064174">
      <w:bodyDiv w:val="1"/>
      <w:marLeft w:val="0"/>
      <w:marRight w:val="0"/>
      <w:marTop w:val="0"/>
      <w:marBottom w:val="0"/>
      <w:divBdr>
        <w:top w:val="none" w:sz="0" w:space="0" w:color="auto"/>
        <w:left w:val="none" w:sz="0" w:space="0" w:color="auto"/>
        <w:bottom w:val="none" w:sz="0" w:space="0" w:color="auto"/>
        <w:right w:val="none" w:sz="0" w:space="0" w:color="auto"/>
      </w:divBdr>
    </w:div>
    <w:div w:id="1214080291">
      <w:bodyDiv w:val="1"/>
      <w:marLeft w:val="0"/>
      <w:marRight w:val="0"/>
      <w:marTop w:val="0"/>
      <w:marBottom w:val="0"/>
      <w:divBdr>
        <w:top w:val="none" w:sz="0" w:space="0" w:color="auto"/>
        <w:left w:val="none" w:sz="0" w:space="0" w:color="auto"/>
        <w:bottom w:val="none" w:sz="0" w:space="0" w:color="auto"/>
        <w:right w:val="none" w:sz="0" w:space="0" w:color="auto"/>
      </w:divBdr>
    </w:div>
    <w:div w:id="1216545254">
      <w:bodyDiv w:val="1"/>
      <w:marLeft w:val="0"/>
      <w:marRight w:val="0"/>
      <w:marTop w:val="0"/>
      <w:marBottom w:val="0"/>
      <w:divBdr>
        <w:top w:val="none" w:sz="0" w:space="0" w:color="auto"/>
        <w:left w:val="none" w:sz="0" w:space="0" w:color="auto"/>
        <w:bottom w:val="none" w:sz="0" w:space="0" w:color="auto"/>
        <w:right w:val="none" w:sz="0" w:space="0" w:color="auto"/>
      </w:divBdr>
    </w:div>
    <w:div w:id="1221015617">
      <w:bodyDiv w:val="1"/>
      <w:marLeft w:val="0"/>
      <w:marRight w:val="0"/>
      <w:marTop w:val="0"/>
      <w:marBottom w:val="0"/>
      <w:divBdr>
        <w:top w:val="none" w:sz="0" w:space="0" w:color="auto"/>
        <w:left w:val="none" w:sz="0" w:space="0" w:color="auto"/>
        <w:bottom w:val="none" w:sz="0" w:space="0" w:color="auto"/>
        <w:right w:val="none" w:sz="0" w:space="0" w:color="auto"/>
      </w:divBdr>
    </w:div>
    <w:div w:id="1226918876">
      <w:bodyDiv w:val="1"/>
      <w:marLeft w:val="0"/>
      <w:marRight w:val="0"/>
      <w:marTop w:val="0"/>
      <w:marBottom w:val="0"/>
      <w:divBdr>
        <w:top w:val="none" w:sz="0" w:space="0" w:color="auto"/>
        <w:left w:val="none" w:sz="0" w:space="0" w:color="auto"/>
        <w:bottom w:val="none" w:sz="0" w:space="0" w:color="auto"/>
        <w:right w:val="none" w:sz="0" w:space="0" w:color="auto"/>
      </w:divBdr>
    </w:div>
    <w:div w:id="1243372007">
      <w:bodyDiv w:val="1"/>
      <w:marLeft w:val="0"/>
      <w:marRight w:val="0"/>
      <w:marTop w:val="0"/>
      <w:marBottom w:val="0"/>
      <w:divBdr>
        <w:top w:val="none" w:sz="0" w:space="0" w:color="auto"/>
        <w:left w:val="none" w:sz="0" w:space="0" w:color="auto"/>
        <w:bottom w:val="none" w:sz="0" w:space="0" w:color="auto"/>
        <w:right w:val="none" w:sz="0" w:space="0" w:color="auto"/>
      </w:divBdr>
    </w:div>
    <w:div w:id="1244489319">
      <w:bodyDiv w:val="1"/>
      <w:marLeft w:val="0"/>
      <w:marRight w:val="0"/>
      <w:marTop w:val="0"/>
      <w:marBottom w:val="0"/>
      <w:divBdr>
        <w:top w:val="none" w:sz="0" w:space="0" w:color="auto"/>
        <w:left w:val="none" w:sz="0" w:space="0" w:color="auto"/>
        <w:bottom w:val="none" w:sz="0" w:space="0" w:color="auto"/>
        <w:right w:val="none" w:sz="0" w:space="0" w:color="auto"/>
      </w:divBdr>
    </w:div>
    <w:div w:id="1250507481">
      <w:bodyDiv w:val="1"/>
      <w:marLeft w:val="0"/>
      <w:marRight w:val="0"/>
      <w:marTop w:val="0"/>
      <w:marBottom w:val="0"/>
      <w:divBdr>
        <w:top w:val="none" w:sz="0" w:space="0" w:color="auto"/>
        <w:left w:val="none" w:sz="0" w:space="0" w:color="auto"/>
        <w:bottom w:val="none" w:sz="0" w:space="0" w:color="auto"/>
        <w:right w:val="none" w:sz="0" w:space="0" w:color="auto"/>
      </w:divBdr>
    </w:div>
    <w:div w:id="1268271815">
      <w:bodyDiv w:val="1"/>
      <w:marLeft w:val="0"/>
      <w:marRight w:val="0"/>
      <w:marTop w:val="0"/>
      <w:marBottom w:val="0"/>
      <w:divBdr>
        <w:top w:val="none" w:sz="0" w:space="0" w:color="auto"/>
        <w:left w:val="none" w:sz="0" w:space="0" w:color="auto"/>
        <w:bottom w:val="none" w:sz="0" w:space="0" w:color="auto"/>
        <w:right w:val="none" w:sz="0" w:space="0" w:color="auto"/>
      </w:divBdr>
    </w:div>
    <w:div w:id="1270892033">
      <w:bodyDiv w:val="1"/>
      <w:marLeft w:val="0"/>
      <w:marRight w:val="0"/>
      <w:marTop w:val="0"/>
      <w:marBottom w:val="0"/>
      <w:divBdr>
        <w:top w:val="none" w:sz="0" w:space="0" w:color="auto"/>
        <w:left w:val="none" w:sz="0" w:space="0" w:color="auto"/>
        <w:bottom w:val="none" w:sz="0" w:space="0" w:color="auto"/>
        <w:right w:val="none" w:sz="0" w:space="0" w:color="auto"/>
      </w:divBdr>
    </w:div>
    <w:div w:id="1304197850">
      <w:bodyDiv w:val="1"/>
      <w:marLeft w:val="0"/>
      <w:marRight w:val="0"/>
      <w:marTop w:val="0"/>
      <w:marBottom w:val="0"/>
      <w:divBdr>
        <w:top w:val="none" w:sz="0" w:space="0" w:color="auto"/>
        <w:left w:val="none" w:sz="0" w:space="0" w:color="auto"/>
        <w:bottom w:val="none" w:sz="0" w:space="0" w:color="auto"/>
        <w:right w:val="none" w:sz="0" w:space="0" w:color="auto"/>
      </w:divBdr>
    </w:div>
    <w:div w:id="1310551710">
      <w:bodyDiv w:val="1"/>
      <w:marLeft w:val="0"/>
      <w:marRight w:val="0"/>
      <w:marTop w:val="0"/>
      <w:marBottom w:val="0"/>
      <w:divBdr>
        <w:top w:val="none" w:sz="0" w:space="0" w:color="auto"/>
        <w:left w:val="none" w:sz="0" w:space="0" w:color="auto"/>
        <w:bottom w:val="none" w:sz="0" w:space="0" w:color="auto"/>
        <w:right w:val="none" w:sz="0" w:space="0" w:color="auto"/>
      </w:divBdr>
    </w:div>
    <w:div w:id="1314526947">
      <w:bodyDiv w:val="1"/>
      <w:marLeft w:val="0"/>
      <w:marRight w:val="0"/>
      <w:marTop w:val="0"/>
      <w:marBottom w:val="0"/>
      <w:divBdr>
        <w:top w:val="none" w:sz="0" w:space="0" w:color="auto"/>
        <w:left w:val="none" w:sz="0" w:space="0" w:color="auto"/>
        <w:bottom w:val="none" w:sz="0" w:space="0" w:color="auto"/>
        <w:right w:val="none" w:sz="0" w:space="0" w:color="auto"/>
      </w:divBdr>
    </w:div>
    <w:div w:id="1319116948">
      <w:bodyDiv w:val="1"/>
      <w:marLeft w:val="0"/>
      <w:marRight w:val="0"/>
      <w:marTop w:val="0"/>
      <w:marBottom w:val="0"/>
      <w:divBdr>
        <w:top w:val="none" w:sz="0" w:space="0" w:color="auto"/>
        <w:left w:val="none" w:sz="0" w:space="0" w:color="auto"/>
        <w:bottom w:val="none" w:sz="0" w:space="0" w:color="auto"/>
        <w:right w:val="none" w:sz="0" w:space="0" w:color="auto"/>
      </w:divBdr>
    </w:div>
    <w:div w:id="1320693200">
      <w:bodyDiv w:val="1"/>
      <w:marLeft w:val="0"/>
      <w:marRight w:val="0"/>
      <w:marTop w:val="0"/>
      <w:marBottom w:val="0"/>
      <w:divBdr>
        <w:top w:val="none" w:sz="0" w:space="0" w:color="auto"/>
        <w:left w:val="none" w:sz="0" w:space="0" w:color="auto"/>
        <w:bottom w:val="none" w:sz="0" w:space="0" w:color="auto"/>
        <w:right w:val="none" w:sz="0" w:space="0" w:color="auto"/>
      </w:divBdr>
    </w:div>
    <w:div w:id="1323435253">
      <w:bodyDiv w:val="1"/>
      <w:marLeft w:val="0"/>
      <w:marRight w:val="0"/>
      <w:marTop w:val="0"/>
      <w:marBottom w:val="0"/>
      <w:divBdr>
        <w:top w:val="none" w:sz="0" w:space="0" w:color="auto"/>
        <w:left w:val="none" w:sz="0" w:space="0" w:color="auto"/>
        <w:bottom w:val="none" w:sz="0" w:space="0" w:color="auto"/>
        <w:right w:val="none" w:sz="0" w:space="0" w:color="auto"/>
      </w:divBdr>
    </w:div>
    <w:div w:id="1343162459">
      <w:bodyDiv w:val="1"/>
      <w:marLeft w:val="0"/>
      <w:marRight w:val="0"/>
      <w:marTop w:val="0"/>
      <w:marBottom w:val="0"/>
      <w:divBdr>
        <w:top w:val="none" w:sz="0" w:space="0" w:color="auto"/>
        <w:left w:val="none" w:sz="0" w:space="0" w:color="auto"/>
        <w:bottom w:val="none" w:sz="0" w:space="0" w:color="auto"/>
        <w:right w:val="none" w:sz="0" w:space="0" w:color="auto"/>
      </w:divBdr>
    </w:div>
    <w:div w:id="1346205275">
      <w:bodyDiv w:val="1"/>
      <w:marLeft w:val="0"/>
      <w:marRight w:val="0"/>
      <w:marTop w:val="0"/>
      <w:marBottom w:val="0"/>
      <w:divBdr>
        <w:top w:val="none" w:sz="0" w:space="0" w:color="auto"/>
        <w:left w:val="none" w:sz="0" w:space="0" w:color="auto"/>
        <w:bottom w:val="none" w:sz="0" w:space="0" w:color="auto"/>
        <w:right w:val="none" w:sz="0" w:space="0" w:color="auto"/>
      </w:divBdr>
    </w:div>
    <w:div w:id="1352564221">
      <w:bodyDiv w:val="1"/>
      <w:marLeft w:val="0"/>
      <w:marRight w:val="0"/>
      <w:marTop w:val="0"/>
      <w:marBottom w:val="0"/>
      <w:divBdr>
        <w:top w:val="none" w:sz="0" w:space="0" w:color="auto"/>
        <w:left w:val="none" w:sz="0" w:space="0" w:color="auto"/>
        <w:bottom w:val="none" w:sz="0" w:space="0" w:color="auto"/>
        <w:right w:val="none" w:sz="0" w:space="0" w:color="auto"/>
      </w:divBdr>
    </w:div>
    <w:div w:id="1355500607">
      <w:bodyDiv w:val="1"/>
      <w:marLeft w:val="0"/>
      <w:marRight w:val="0"/>
      <w:marTop w:val="0"/>
      <w:marBottom w:val="0"/>
      <w:divBdr>
        <w:top w:val="none" w:sz="0" w:space="0" w:color="auto"/>
        <w:left w:val="none" w:sz="0" w:space="0" w:color="auto"/>
        <w:bottom w:val="none" w:sz="0" w:space="0" w:color="auto"/>
        <w:right w:val="none" w:sz="0" w:space="0" w:color="auto"/>
      </w:divBdr>
    </w:div>
    <w:div w:id="1369405587">
      <w:bodyDiv w:val="1"/>
      <w:marLeft w:val="0"/>
      <w:marRight w:val="0"/>
      <w:marTop w:val="0"/>
      <w:marBottom w:val="0"/>
      <w:divBdr>
        <w:top w:val="none" w:sz="0" w:space="0" w:color="auto"/>
        <w:left w:val="none" w:sz="0" w:space="0" w:color="auto"/>
        <w:bottom w:val="none" w:sz="0" w:space="0" w:color="auto"/>
        <w:right w:val="none" w:sz="0" w:space="0" w:color="auto"/>
      </w:divBdr>
    </w:div>
    <w:div w:id="1375108898">
      <w:bodyDiv w:val="1"/>
      <w:marLeft w:val="0"/>
      <w:marRight w:val="0"/>
      <w:marTop w:val="0"/>
      <w:marBottom w:val="0"/>
      <w:divBdr>
        <w:top w:val="none" w:sz="0" w:space="0" w:color="auto"/>
        <w:left w:val="none" w:sz="0" w:space="0" w:color="auto"/>
        <w:bottom w:val="none" w:sz="0" w:space="0" w:color="auto"/>
        <w:right w:val="none" w:sz="0" w:space="0" w:color="auto"/>
      </w:divBdr>
    </w:div>
    <w:div w:id="1388261670">
      <w:bodyDiv w:val="1"/>
      <w:marLeft w:val="0"/>
      <w:marRight w:val="0"/>
      <w:marTop w:val="0"/>
      <w:marBottom w:val="0"/>
      <w:divBdr>
        <w:top w:val="none" w:sz="0" w:space="0" w:color="auto"/>
        <w:left w:val="none" w:sz="0" w:space="0" w:color="auto"/>
        <w:bottom w:val="none" w:sz="0" w:space="0" w:color="auto"/>
        <w:right w:val="none" w:sz="0" w:space="0" w:color="auto"/>
      </w:divBdr>
    </w:div>
    <w:div w:id="1417358790">
      <w:bodyDiv w:val="1"/>
      <w:marLeft w:val="0"/>
      <w:marRight w:val="0"/>
      <w:marTop w:val="0"/>
      <w:marBottom w:val="0"/>
      <w:divBdr>
        <w:top w:val="none" w:sz="0" w:space="0" w:color="auto"/>
        <w:left w:val="none" w:sz="0" w:space="0" w:color="auto"/>
        <w:bottom w:val="none" w:sz="0" w:space="0" w:color="auto"/>
        <w:right w:val="none" w:sz="0" w:space="0" w:color="auto"/>
      </w:divBdr>
    </w:div>
    <w:div w:id="1427848376">
      <w:bodyDiv w:val="1"/>
      <w:marLeft w:val="0"/>
      <w:marRight w:val="0"/>
      <w:marTop w:val="0"/>
      <w:marBottom w:val="0"/>
      <w:divBdr>
        <w:top w:val="none" w:sz="0" w:space="0" w:color="auto"/>
        <w:left w:val="none" w:sz="0" w:space="0" w:color="auto"/>
        <w:bottom w:val="none" w:sz="0" w:space="0" w:color="auto"/>
        <w:right w:val="none" w:sz="0" w:space="0" w:color="auto"/>
      </w:divBdr>
    </w:div>
    <w:div w:id="1439957192">
      <w:bodyDiv w:val="1"/>
      <w:marLeft w:val="0"/>
      <w:marRight w:val="0"/>
      <w:marTop w:val="0"/>
      <w:marBottom w:val="0"/>
      <w:divBdr>
        <w:top w:val="none" w:sz="0" w:space="0" w:color="auto"/>
        <w:left w:val="none" w:sz="0" w:space="0" w:color="auto"/>
        <w:bottom w:val="none" w:sz="0" w:space="0" w:color="auto"/>
        <w:right w:val="none" w:sz="0" w:space="0" w:color="auto"/>
      </w:divBdr>
    </w:div>
    <w:div w:id="1441682406">
      <w:bodyDiv w:val="1"/>
      <w:marLeft w:val="0"/>
      <w:marRight w:val="0"/>
      <w:marTop w:val="0"/>
      <w:marBottom w:val="0"/>
      <w:divBdr>
        <w:top w:val="none" w:sz="0" w:space="0" w:color="auto"/>
        <w:left w:val="none" w:sz="0" w:space="0" w:color="auto"/>
        <w:bottom w:val="none" w:sz="0" w:space="0" w:color="auto"/>
        <w:right w:val="none" w:sz="0" w:space="0" w:color="auto"/>
      </w:divBdr>
    </w:div>
    <w:div w:id="1442068423">
      <w:bodyDiv w:val="1"/>
      <w:marLeft w:val="0"/>
      <w:marRight w:val="0"/>
      <w:marTop w:val="0"/>
      <w:marBottom w:val="0"/>
      <w:divBdr>
        <w:top w:val="none" w:sz="0" w:space="0" w:color="auto"/>
        <w:left w:val="none" w:sz="0" w:space="0" w:color="auto"/>
        <w:bottom w:val="none" w:sz="0" w:space="0" w:color="auto"/>
        <w:right w:val="none" w:sz="0" w:space="0" w:color="auto"/>
      </w:divBdr>
    </w:div>
    <w:div w:id="1447389901">
      <w:bodyDiv w:val="1"/>
      <w:marLeft w:val="0"/>
      <w:marRight w:val="0"/>
      <w:marTop w:val="0"/>
      <w:marBottom w:val="0"/>
      <w:divBdr>
        <w:top w:val="none" w:sz="0" w:space="0" w:color="auto"/>
        <w:left w:val="none" w:sz="0" w:space="0" w:color="auto"/>
        <w:bottom w:val="none" w:sz="0" w:space="0" w:color="auto"/>
        <w:right w:val="none" w:sz="0" w:space="0" w:color="auto"/>
      </w:divBdr>
    </w:div>
    <w:div w:id="1451389262">
      <w:bodyDiv w:val="1"/>
      <w:marLeft w:val="0"/>
      <w:marRight w:val="0"/>
      <w:marTop w:val="0"/>
      <w:marBottom w:val="0"/>
      <w:divBdr>
        <w:top w:val="none" w:sz="0" w:space="0" w:color="auto"/>
        <w:left w:val="none" w:sz="0" w:space="0" w:color="auto"/>
        <w:bottom w:val="none" w:sz="0" w:space="0" w:color="auto"/>
        <w:right w:val="none" w:sz="0" w:space="0" w:color="auto"/>
      </w:divBdr>
    </w:div>
    <w:div w:id="1458794898">
      <w:bodyDiv w:val="1"/>
      <w:marLeft w:val="0"/>
      <w:marRight w:val="0"/>
      <w:marTop w:val="0"/>
      <w:marBottom w:val="0"/>
      <w:divBdr>
        <w:top w:val="none" w:sz="0" w:space="0" w:color="auto"/>
        <w:left w:val="none" w:sz="0" w:space="0" w:color="auto"/>
        <w:bottom w:val="none" w:sz="0" w:space="0" w:color="auto"/>
        <w:right w:val="none" w:sz="0" w:space="0" w:color="auto"/>
      </w:divBdr>
    </w:div>
    <w:div w:id="1469856013">
      <w:bodyDiv w:val="1"/>
      <w:marLeft w:val="0"/>
      <w:marRight w:val="0"/>
      <w:marTop w:val="0"/>
      <w:marBottom w:val="0"/>
      <w:divBdr>
        <w:top w:val="none" w:sz="0" w:space="0" w:color="auto"/>
        <w:left w:val="none" w:sz="0" w:space="0" w:color="auto"/>
        <w:bottom w:val="none" w:sz="0" w:space="0" w:color="auto"/>
        <w:right w:val="none" w:sz="0" w:space="0" w:color="auto"/>
      </w:divBdr>
    </w:div>
    <w:div w:id="1482624440">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508665818">
      <w:bodyDiv w:val="1"/>
      <w:marLeft w:val="0"/>
      <w:marRight w:val="0"/>
      <w:marTop w:val="0"/>
      <w:marBottom w:val="0"/>
      <w:divBdr>
        <w:top w:val="none" w:sz="0" w:space="0" w:color="auto"/>
        <w:left w:val="none" w:sz="0" w:space="0" w:color="auto"/>
        <w:bottom w:val="none" w:sz="0" w:space="0" w:color="auto"/>
        <w:right w:val="none" w:sz="0" w:space="0" w:color="auto"/>
      </w:divBdr>
    </w:div>
    <w:div w:id="1524519678">
      <w:bodyDiv w:val="1"/>
      <w:marLeft w:val="0"/>
      <w:marRight w:val="0"/>
      <w:marTop w:val="0"/>
      <w:marBottom w:val="0"/>
      <w:divBdr>
        <w:top w:val="none" w:sz="0" w:space="0" w:color="auto"/>
        <w:left w:val="none" w:sz="0" w:space="0" w:color="auto"/>
        <w:bottom w:val="none" w:sz="0" w:space="0" w:color="auto"/>
        <w:right w:val="none" w:sz="0" w:space="0" w:color="auto"/>
      </w:divBdr>
    </w:div>
    <w:div w:id="1525171462">
      <w:bodyDiv w:val="1"/>
      <w:marLeft w:val="0"/>
      <w:marRight w:val="0"/>
      <w:marTop w:val="0"/>
      <w:marBottom w:val="0"/>
      <w:divBdr>
        <w:top w:val="none" w:sz="0" w:space="0" w:color="auto"/>
        <w:left w:val="none" w:sz="0" w:space="0" w:color="auto"/>
        <w:bottom w:val="none" w:sz="0" w:space="0" w:color="auto"/>
        <w:right w:val="none" w:sz="0" w:space="0" w:color="auto"/>
      </w:divBdr>
    </w:div>
    <w:div w:id="1526555404">
      <w:bodyDiv w:val="1"/>
      <w:marLeft w:val="0"/>
      <w:marRight w:val="0"/>
      <w:marTop w:val="0"/>
      <w:marBottom w:val="0"/>
      <w:divBdr>
        <w:top w:val="none" w:sz="0" w:space="0" w:color="auto"/>
        <w:left w:val="none" w:sz="0" w:space="0" w:color="auto"/>
        <w:bottom w:val="none" w:sz="0" w:space="0" w:color="auto"/>
        <w:right w:val="none" w:sz="0" w:space="0" w:color="auto"/>
      </w:divBdr>
    </w:div>
    <w:div w:id="1526674031">
      <w:bodyDiv w:val="1"/>
      <w:marLeft w:val="0"/>
      <w:marRight w:val="0"/>
      <w:marTop w:val="0"/>
      <w:marBottom w:val="0"/>
      <w:divBdr>
        <w:top w:val="none" w:sz="0" w:space="0" w:color="auto"/>
        <w:left w:val="none" w:sz="0" w:space="0" w:color="auto"/>
        <w:bottom w:val="none" w:sz="0" w:space="0" w:color="auto"/>
        <w:right w:val="none" w:sz="0" w:space="0" w:color="auto"/>
      </w:divBdr>
    </w:div>
    <w:div w:id="1541434942">
      <w:bodyDiv w:val="1"/>
      <w:marLeft w:val="0"/>
      <w:marRight w:val="0"/>
      <w:marTop w:val="0"/>
      <w:marBottom w:val="0"/>
      <w:divBdr>
        <w:top w:val="none" w:sz="0" w:space="0" w:color="auto"/>
        <w:left w:val="none" w:sz="0" w:space="0" w:color="auto"/>
        <w:bottom w:val="none" w:sz="0" w:space="0" w:color="auto"/>
        <w:right w:val="none" w:sz="0" w:space="0" w:color="auto"/>
      </w:divBdr>
    </w:div>
    <w:div w:id="1564365924">
      <w:bodyDiv w:val="1"/>
      <w:marLeft w:val="0"/>
      <w:marRight w:val="0"/>
      <w:marTop w:val="0"/>
      <w:marBottom w:val="0"/>
      <w:divBdr>
        <w:top w:val="none" w:sz="0" w:space="0" w:color="auto"/>
        <w:left w:val="none" w:sz="0" w:space="0" w:color="auto"/>
        <w:bottom w:val="none" w:sz="0" w:space="0" w:color="auto"/>
        <w:right w:val="none" w:sz="0" w:space="0" w:color="auto"/>
      </w:divBdr>
    </w:div>
    <w:div w:id="1577594148">
      <w:bodyDiv w:val="1"/>
      <w:marLeft w:val="0"/>
      <w:marRight w:val="0"/>
      <w:marTop w:val="0"/>
      <w:marBottom w:val="0"/>
      <w:divBdr>
        <w:top w:val="none" w:sz="0" w:space="0" w:color="auto"/>
        <w:left w:val="none" w:sz="0" w:space="0" w:color="auto"/>
        <w:bottom w:val="none" w:sz="0" w:space="0" w:color="auto"/>
        <w:right w:val="none" w:sz="0" w:space="0" w:color="auto"/>
      </w:divBdr>
    </w:div>
    <w:div w:id="1581712502">
      <w:bodyDiv w:val="1"/>
      <w:marLeft w:val="0"/>
      <w:marRight w:val="0"/>
      <w:marTop w:val="0"/>
      <w:marBottom w:val="0"/>
      <w:divBdr>
        <w:top w:val="none" w:sz="0" w:space="0" w:color="auto"/>
        <w:left w:val="none" w:sz="0" w:space="0" w:color="auto"/>
        <w:bottom w:val="none" w:sz="0" w:space="0" w:color="auto"/>
        <w:right w:val="none" w:sz="0" w:space="0" w:color="auto"/>
      </w:divBdr>
    </w:div>
    <w:div w:id="1603412539">
      <w:bodyDiv w:val="1"/>
      <w:marLeft w:val="0"/>
      <w:marRight w:val="0"/>
      <w:marTop w:val="0"/>
      <w:marBottom w:val="0"/>
      <w:divBdr>
        <w:top w:val="none" w:sz="0" w:space="0" w:color="auto"/>
        <w:left w:val="none" w:sz="0" w:space="0" w:color="auto"/>
        <w:bottom w:val="none" w:sz="0" w:space="0" w:color="auto"/>
        <w:right w:val="none" w:sz="0" w:space="0" w:color="auto"/>
      </w:divBdr>
    </w:div>
    <w:div w:id="1604651838">
      <w:bodyDiv w:val="1"/>
      <w:marLeft w:val="0"/>
      <w:marRight w:val="0"/>
      <w:marTop w:val="0"/>
      <w:marBottom w:val="0"/>
      <w:divBdr>
        <w:top w:val="none" w:sz="0" w:space="0" w:color="auto"/>
        <w:left w:val="none" w:sz="0" w:space="0" w:color="auto"/>
        <w:bottom w:val="none" w:sz="0" w:space="0" w:color="auto"/>
        <w:right w:val="none" w:sz="0" w:space="0" w:color="auto"/>
      </w:divBdr>
    </w:div>
    <w:div w:id="1620139438">
      <w:bodyDiv w:val="1"/>
      <w:marLeft w:val="0"/>
      <w:marRight w:val="0"/>
      <w:marTop w:val="0"/>
      <w:marBottom w:val="0"/>
      <w:divBdr>
        <w:top w:val="none" w:sz="0" w:space="0" w:color="auto"/>
        <w:left w:val="none" w:sz="0" w:space="0" w:color="auto"/>
        <w:bottom w:val="none" w:sz="0" w:space="0" w:color="auto"/>
        <w:right w:val="none" w:sz="0" w:space="0" w:color="auto"/>
      </w:divBdr>
    </w:div>
    <w:div w:id="1621838046">
      <w:bodyDiv w:val="1"/>
      <w:marLeft w:val="0"/>
      <w:marRight w:val="0"/>
      <w:marTop w:val="0"/>
      <w:marBottom w:val="0"/>
      <w:divBdr>
        <w:top w:val="none" w:sz="0" w:space="0" w:color="auto"/>
        <w:left w:val="none" w:sz="0" w:space="0" w:color="auto"/>
        <w:bottom w:val="none" w:sz="0" w:space="0" w:color="auto"/>
        <w:right w:val="none" w:sz="0" w:space="0" w:color="auto"/>
      </w:divBdr>
    </w:div>
    <w:div w:id="1626111561">
      <w:bodyDiv w:val="1"/>
      <w:marLeft w:val="0"/>
      <w:marRight w:val="0"/>
      <w:marTop w:val="0"/>
      <w:marBottom w:val="0"/>
      <w:divBdr>
        <w:top w:val="none" w:sz="0" w:space="0" w:color="auto"/>
        <w:left w:val="none" w:sz="0" w:space="0" w:color="auto"/>
        <w:bottom w:val="none" w:sz="0" w:space="0" w:color="auto"/>
        <w:right w:val="none" w:sz="0" w:space="0" w:color="auto"/>
      </w:divBdr>
    </w:div>
    <w:div w:id="1639451773">
      <w:bodyDiv w:val="1"/>
      <w:marLeft w:val="0"/>
      <w:marRight w:val="0"/>
      <w:marTop w:val="0"/>
      <w:marBottom w:val="0"/>
      <w:divBdr>
        <w:top w:val="none" w:sz="0" w:space="0" w:color="auto"/>
        <w:left w:val="none" w:sz="0" w:space="0" w:color="auto"/>
        <w:bottom w:val="none" w:sz="0" w:space="0" w:color="auto"/>
        <w:right w:val="none" w:sz="0" w:space="0" w:color="auto"/>
      </w:divBdr>
    </w:div>
    <w:div w:id="1647390192">
      <w:bodyDiv w:val="1"/>
      <w:marLeft w:val="0"/>
      <w:marRight w:val="0"/>
      <w:marTop w:val="0"/>
      <w:marBottom w:val="0"/>
      <w:divBdr>
        <w:top w:val="none" w:sz="0" w:space="0" w:color="auto"/>
        <w:left w:val="none" w:sz="0" w:space="0" w:color="auto"/>
        <w:bottom w:val="none" w:sz="0" w:space="0" w:color="auto"/>
        <w:right w:val="none" w:sz="0" w:space="0" w:color="auto"/>
      </w:divBdr>
    </w:div>
    <w:div w:id="1652060826">
      <w:bodyDiv w:val="1"/>
      <w:marLeft w:val="0"/>
      <w:marRight w:val="0"/>
      <w:marTop w:val="0"/>
      <w:marBottom w:val="0"/>
      <w:divBdr>
        <w:top w:val="none" w:sz="0" w:space="0" w:color="auto"/>
        <w:left w:val="none" w:sz="0" w:space="0" w:color="auto"/>
        <w:bottom w:val="none" w:sz="0" w:space="0" w:color="auto"/>
        <w:right w:val="none" w:sz="0" w:space="0" w:color="auto"/>
      </w:divBdr>
    </w:div>
    <w:div w:id="1654219563">
      <w:bodyDiv w:val="1"/>
      <w:marLeft w:val="0"/>
      <w:marRight w:val="0"/>
      <w:marTop w:val="0"/>
      <w:marBottom w:val="0"/>
      <w:divBdr>
        <w:top w:val="none" w:sz="0" w:space="0" w:color="auto"/>
        <w:left w:val="none" w:sz="0" w:space="0" w:color="auto"/>
        <w:bottom w:val="none" w:sz="0" w:space="0" w:color="auto"/>
        <w:right w:val="none" w:sz="0" w:space="0" w:color="auto"/>
      </w:divBdr>
    </w:div>
    <w:div w:id="1663779131">
      <w:bodyDiv w:val="1"/>
      <w:marLeft w:val="0"/>
      <w:marRight w:val="0"/>
      <w:marTop w:val="0"/>
      <w:marBottom w:val="0"/>
      <w:divBdr>
        <w:top w:val="none" w:sz="0" w:space="0" w:color="auto"/>
        <w:left w:val="none" w:sz="0" w:space="0" w:color="auto"/>
        <w:bottom w:val="none" w:sz="0" w:space="0" w:color="auto"/>
        <w:right w:val="none" w:sz="0" w:space="0" w:color="auto"/>
      </w:divBdr>
    </w:div>
    <w:div w:id="1665821890">
      <w:bodyDiv w:val="1"/>
      <w:marLeft w:val="0"/>
      <w:marRight w:val="0"/>
      <w:marTop w:val="0"/>
      <w:marBottom w:val="0"/>
      <w:divBdr>
        <w:top w:val="none" w:sz="0" w:space="0" w:color="auto"/>
        <w:left w:val="none" w:sz="0" w:space="0" w:color="auto"/>
        <w:bottom w:val="none" w:sz="0" w:space="0" w:color="auto"/>
        <w:right w:val="none" w:sz="0" w:space="0" w:color="auto"/>
      </w:divBdr>
    </w:div>
    <w:div w:id="1668946656">
      <w:bodyDiv w:val="1"/>
      <w:marLeft w:val="0"/>
      <w:marRight w:val="0"/>
      <w:marTop w:val="0"/>
      <w:marBottom w:val="0"/>
      <w:divBdr>
        <w:top w:val="none" w:sz="0" w:space="0" w:color="auto"/>
        <w:left w:val="none" w:sz="0" w:space="0" w:color="auto"/>
        <w:bottom w:val="none" w:sz="0" w:space="0" w:color="auto"/>
        <w:right w:val="none" w:sz="0" w:space="0" w:color="auto"/>
      </w:divBdr>
    </w:div>
    <w:div w:id="1681276788">
      <w:bodyDiv w:val="1"/>
      <w:marLeft w:val="0"/>
      <w:marRight w:val="0"/>
      <w:marTop w:val="0"/>
      <w:marBottom w:val="0"/>
      <w:divBdr>
        <w:top w:val="none" w:sz="0" w:space="0" w:color="auto"/>
        <w:left w:val="none" w:sz="0" w:space="0" w:color="auto"/>
        <w:bottom w:val="none" w:sz="0" w:space="0" w:color="auto"/>
        <w:right w:val="none" w:sz="0" w:space="0" w:color="auto"/>
      </w:divBdr>
    </w:div>
    <w:div w:id="1686251814">
      <w:bodyDiv w:val="1"/>
      <w:marLeft w:val="0"/>
      <w:marRight w:val="0"/>
      <w:marTop w:val="0"/>
      <w:marBottom w:val="0"/>
      <w:divBdr>
        <w:top w:val="none" w:sz="0" w:space="0" w:color="auto"/>
        <w:left w:val="none" w:sz="0" w:space="0" w:color="auto"/>
        <w:bottom w:val="none" w:sz="0" w:space="0" w:color="auto"/>
        <w:right w:val="none" w:sz="0" w:space="0" w:color="auto"/>
      </w:divBdr>
    </w:div>
    <w:div w:id="1687637469">
      <w:bodyDiv w:val="1"/>
      <w:marLeft w:val="0"/>
      <w:marRight w:val="0"/>
      <w:marTop w:val="0"/>
      <w:marBottom w:val="0"/>
      <w:divBdr>
        <w:top w:val="none" w:sz="0" w:space="0" w:color="auto"/>
        <w:left w:val="none" w:sz="0" w:space="0" w:color="auto"/>
        <w:bottom w:val="none" w:sz="0" w:space="0" w:color="auto"/>
        <w:right w:val="none" w:sz="0" w:space="0" w:color="auto"/>
      </w:divBdr>
    </w:div>
    <w:div w:id="1703437994">
      <w:bodyDiv w:val="1"/>
      <w:marLeft w:val="0"/>
      <w:marRight w:val="0"/>
      <w:marTop w:val="0"/>
      <w:marBottom w:val="0"/>
      <w:divBdr>
        <w:top w:val="none" w:sz="0" w:space="0" w:color="auto"/>
        <w:left w:val="none" w:sz="0" w:space="0" w:color="auto"/>
        <w:bottom w:val="none" w:sz="0" w:space="0" w:color="auto"/>
        <w:right w:val="none" w:sz="0" w:space="0" w:color="auto"/>
      </w:divBdr>
    </w:div>
    <w:div w:id="1705013540">
      <w:bodyDiv w:val="1"/>
      <w:marLeft w:val="0"/>
      <w:marRight w:val="0"/>
      <w:marTop w:val="0"/>
      <w:marBottom w:val="0"/>
      <w:divBdr>
        <w:top w:val="none" w:sz="0" w:space="0" w:color="auto"/>
        <w:left w:val="none" w:sz="0" w:space="0" w:color="auto"/>
        <w:bottom w:val="none" w:sz="0" w:space="0" w:color="auto"/>
        <w:right w:val="none" w:sz="0" w:space="0" w:color="auto"/>
      </w:divBdr>
    </w:div>
    <w:div w:id="1716729846">
      <w:bodyDiv w:val="1"/>
      <w:marLeft w:val="0"/>
      <w:marRight w:val="0"/>
      <w:marTop w:val="0"/>
      <w:marBottom w:val="0"/>
      <w:divBdr>
        <w:top w:val="none" w:sz="0" w:space="0" w:color="auto"/>
        <w:left w:val="none" w:sz="0" w:space="0" w:color="auto"/>
        <w:bottom w:val="none" w:sz="0" w:space="0" w:color="auto"/>
        <w:right w:val="none" w:sz="0" w:space="0" w:color="auto"/>
      </w:divBdr>
    </w:div>
    <w:div w:id="1717729272">
      <w:bodyDiv w:val="1"/>
      <w:marLeft w:val="0"/>
      <w:marRight w:val="0"/>
      <w:marTop w:val="0"/>
      <w:marBottom w:val="0"/>
      <w:divBdr>
        <w:top w:val="none" w:sz="0" w:space="0" w:color="auto"/>
        <w:left w:val="none" w:sz="0" w:space="0" w:color="auto"/>
        <w:bottom w:val="none" w:sz="0" w:space="0" w:color="auto"/>
        <w:right w:val="none" w:sz="0" w:space="0" w:color="auto"/>
      </w:divBdr>
    </w:div>
    <w:div w:id="1749111424">
      <w:bodyDiv w:val="1"/>
      <w:marLeft w:val="0"/>
      <w:marRight w:val="0"/>
      <w:marTop w:val="0"/>
      <w:marBottom w:val="0"/>
      <w:divBdr>
        <w:top w:val="none" w:sz="0" w:space="0" w:color="auto"/>
        <w:left w:val="none" w:sz="0" w:space="0" w:color="auto"/>
        <w:bottom w:val="none" w:sz="0" w:space="0" w:color="auto"/>
        <w:right w:val="none" w:sz="0" w:space="0" w:color="auto"/>
      </w:divBdr>
    </w:div>
    <w:div w:id="1770806976">
      <w:bodyDiv w:val="1"/>
      <w:marLeft w:val="0"/>
      <w:marRight w:val="0"/>
      <w:marTop w:val="0"/>
      <w:marBottom w:val="0"/>
      <w:divBdr>
        <w:top w:val="none" w:sz="0" w:space="0" w:color="auto"/>
        <w:left w:val="none" w:sz="0" w:space="0" w:color="auto"/>
        <w:bottom w:val="none" w:sz="0" w:space="0" w:color="auto"/>
        <w:right w:val="none" w:sz="0" w:space="0" w:color="auto"/>
      </w:divBdr>
    </w:div>
    <w:div w:id="1772698484">
      <w:bodyDiv w:val="1"/>
      <w:marLeft w:val="0"/>
      <w:marRight w:val="0"/>
      <w:marTop w:val="0"/>
      <w:marBottom w:val="0"/>
      <w:divBdr>
        <w:top w:val="none" w:sz="0" w:space="0" w:color="auto"/>
        <w:left w:val="none" w:sz="0" w:space="0" w:color="auto"/>
        <w:bottom w:val="none" w:sz="0" w:space="0" w:color="auto"/>
        <w:right w:val="none" w:sz="0" w:space="0" w:color="auto"/>
      </w:divBdr>
    </w:div>
    <w:div w:id="1779527460">
      <w:bodyDiv w:val="1"/>
      <w:marLeft w:val="0"/>
      <w:marRight w:val="0"/>
      <w:marTop w:val="0"/>
      <w:marBottom w:val="0"/>
      <w:divBdr>
        <w:top w:val="none" w:sz="0" w:space="0" w:color="auto"/>
        <w:left w:val="none" w:sz="0" w:space="0" w:color="auto"/>
        <w:bottom w:val="none" w:sz="0" w:space="0" w:color="auto"/>
        <w:right w:val="none" w:sz="0" w:space="0" w:color="auto"/>
      </w:divBdr>
    </w:div>
    <w:div w:id="1786996277">
      <w:bodyDiv w:val="1"/>
      <w:marLeft w:val="0"/>
      <w:marRight w:val="0"/>
      <w:marTop w:val="0"/>
      <w:marBottom w:val="0"/>
      <w:divBdr>
        <w:top w:val="none" w:sz="0" w:space="0" w:color="auto"/>
        <w:left w:val="none" w:sz="0" w:space="0" w:color="auto"/>
        <w:bottom w:val="none" w:sz="0" w:space="0" w:color="auto"/>
        <w:right w:val="none" w:sz="0" w:space="0" w:color="auto"/>
      </w:divBdr>
    </w:div>
    <w:div w:id="1790278017">
      <w:bodyDiv w:val="1"/>
      <w:marLeft w:val="0"/>
      <w:marRight w:val="0"/>
      <w:marTop w:val="0"/>
      <w:marBottom w:val="0"/>
      <w:divBdr>
        <w:top w:val="none" w:sz="0" w:space="0" w:color="auto"/>
        <w:left w:val="none" w:sz="0" w:space="0" w:color="auto"/>
        <w:bottom w:val="none" w:sz="0" w:space="0" w:color="auto"/>
        <w:right w:val="none" w:sz="0" w:space="0" w:color="auto"/>
      </w:divBdr>
    </w:div>
    <w:div w:id="1798640182">
      <w:bodyDiv w:val="1"/>
      <w:marLeft w:val="0"/>
      <w:marRight w:val="0"/>
      <w:marTop w:val="0"/>
      <w:marBottom w:val="0"/>
      <w:divBdr>
        <w:top w:val="none" w:sz="0" w:space="0" w:color="auto"/>
        <w:left w:val="none" w:sz="0" w:space="0" w:color="auto"/>
        <w:bottom w:val="none" w:sz="0" w:space="0" w:color="auto"/>
        <w:right w:val="none" w:sz="0" w:space="0" w:color="auto"/>
      </w:divBdr>
    </w:div>
    <w:div w:id="1826505858">
      <w:bodyDiv w:val="1"/>
      <w:marLeft w:val="0"/>
      <w:marRight w:val="0"/>
      <w:marTop w:val="0"/>
      <w:marBottom w:val="0"/>
      <w:divBdr>
        <w:top w:val="none" w:sz="0" w:space="0" w:color="auto"/>
        <w:left w:val="none" w:sz="0" w:space="0" w:color="auto"/>
        <w:bottom w:val="none" w:sz="0" w:space="0" w:color="auto"/>
        <w:right w:val="none" w:sz="0" w:space="0" w:color="auto"/>
      </w:divBdr>
    </w:div>
    <w:div w:id="1829325579">
      <w:bodyDiv w:val="1"/>
      <w:marLeft w:val="0"/>
      <w:marRight w:val="0"/>
      <w:marTop w:val="0"/>
      <w:marBottom w:val="0"/>
      <w:divBdr>
        <w:top w:val="none" w:sz="0" w:space="0" w:color="auto"/>
        <w:left w:val="none" w:sz="0" w:space="0" w:color="auto"/>
        <w:bottom w:val="none" w:sz="0" w:space="0" w:color="auto"/>
        <w:right w:val="none" w:sz="0" w:space="0" w:color="auto"/>
      </w:divBdr>
    </w:div>
    <w:div w:id="1837841380">
      <w:bodyDiv w:val="1"/>
      <w:marLeft w:val="0"/>
      <w:marRight w:val="0"/>
      <w:marTop w:val="0"/>
      <w:marBottom w:val="0"/>
      <w:divBdr>
        <w:top w:val="none" w:sz="0" w:space="0" w:color="auto"/>
        <w:left w:val="none" w:sz="0" w:space="0" w:color="auto"/>
        <w:bottom w:val="none" w:sz="0" w:space="0" w:color="auto"/>
        <w:right w:val="none" w:sz="0" w:space="0" w:color="auto"/>
      </w:divBdr>
    </w:div>
    <w:div w:id="1849441784">
      <w:bodyDiv w:val="1"/>
      <w:marLeft w:val="0"/>
      <w:marRight w:val="0"/>
      <w:marTop w:val="0"/>
      <w:marBottom w:val="0"/>
      <w:divBdr>
        <w:top w:val="none" w:sz="0" w:space="0" w:color="auto"/>
        <w:left w:val="none" w:sz="0" w:space="0" w:color="auto"/>
        <w:bottom w:val="none" w:sz="0" w:space="0" w:color="auto"/>
        <w:right w:val="none" w:sz="0" w:space="0" w:color="auto"/>
      </w:divBdr>
    </w:div>
    <w:div w:id="1861699825">
      <w:bodyDiv w:val="1"/>
      <w:marLeft w:val="0"/>
      <w:marRight w:val="0"/>
      <w:marTop w:val="0"/>
      <w:marBottom w:val="0"/>
      <w:divBdr>
        <w:top w:val="none" w:sz="0" w:space="0" w:color="auto"/>
        <w:left w:val="none" w:sz="0" w:space="0" w:color="auto"/>
        <w:bottom w:val="none" w:sz="0" w:space="0" w:color="auto"/>
        <w:right w:val="none" w:sz="0" w:space="0" w:color="auto"/>
      </w:divBdr>
    </w:div>
    <w:div w:id="1872037244">
      <w:bodyDiv w:val="1"/>
      <w:marLeft w:val="0"/>
      <w:marRight w:val="0"/>
      <w:marTop w:val="0"/>
      <w:marBottom w:val="0"/>
      <w:divBdr>
        <w:top w:val="none" w:sz="0" w:space="0" w:color="auto"/>
        <w:left w:val="none" w:sz="0" w:space="0" w:color="auto"/>
        <w:bottom w:val="none" w:sz="0" w:space="0" w:color="auto"/>
        <w:right w:val="none" w:sz="0" w:space="0" w:color="auto"/>
      </w:divBdr>
    </w:div>
    <w:div w:id="1875264733">
      <w:bodyDiv w:val="1"/>
      <w:marLeft w:val="0"/>
      <w:marRight w:val="0"/>
      <w:marTop w:val="0"/>
      <w:marBottom w:val="0"/>
      <w:divBdr>
        <w:top w:val="none" w:sz="0" w:space="0" w:color="auto"/>
        <w:left w:val="none" w:sz="0" w:space="0" w:color="auto"/>
        <w:bottom w:val="none" w:sz="0" w:space="0" w:color="auto"/>
        <w:right w:val="none" w:sz="0" w:space="0" w:color="auto"/>
      </w:divBdr>
    </w:div>
    <w:div w:id="1880167613">
      <w:bodyDiv w:val="1"/>
      <w:marLeft w:val="0"/>
      <w:marRight w:val="0"/>
      <w:marTop w:val="0"/>
      <w:marBottom w:val="0"/>
      <w:divBdr>
        <w:top w:val="none" w:sz="0" w:space="0" w:color="auto"/>
        <w:left w:val="none" w:sz="0" w:space="0" w:color="auto"/>
        <w:bottom w:val="none" w:sz="0" w:space="0" w:color="auto"/>
        <w:right w:val="none" w:sz="0" w:space="0" w:color="auto"/>
      </w:divBdr>
    </w:div>
    <w:div w:id="1887251883">
      <w:bodyDiv w:val="1"/>
      <w:marLeft w:val="0"/>
      <w:marRight w:val="0"/>
      <w:marTop w:val="0"/>
      <w:marBottom w:val="0"/>
      <w:divBdr>
        <w:top w:val="none" w:sz="0" w:space="0" w:color="auto"/>
        <w:left w:val="none" w:sz="0" w:space="0" w:color="auto"/>
        <w:bottom w:val="none" w:sz="0" w:space="0" w:color="auto"/>
        <w:right w:val="none" w:sz="0" w:space="0" w:color="auto"/>
      </w:divBdr>
    </w:div>
    <w:div w:id="1889801157">
      <w:bodyDiv w:val="1"/>
      <w:marLeft w:val="0"/>
      <w:marRight w:val="0"/>
      <w:marTop w:val="0"/>
      <w:marBottom w:val="0"/>
      <w:divBdr>
        <w:top w:val="none" w:sz="0" w:space="0" w:color="auto"/>
        <w:left w:val="none" w:sz="0" w:space="0" w:color="auto"/>
        <w:bottom w:val="none" w:sz="0" w:space="0" w:color="auto"/>
        <w:right w:val="none" w:sz="0" w:space="0" w:color="auto"/>
      </w:divBdr>
    </w:div>
    <w:div w:id="1890218076">
      <w:bodyDiv w:val="1"/>
      <w:marLeft w:val="0"/>
      <w:marRight w:val="0"/>
      <w:marTop w:val="0"/>
      <w:marBottom w:val="0"/>
      <w:divBdr>
        <w:top w:val="none" w:sz="0" w:space="0" w:color="auto"/>
        <w:left w:val="none" w:sz="0" w:space="0" w:color="auto"/>
        <w:bottom w:val="none" w:sz="0" w:space="0" w:color="auto"/>
        <w:right w:val="none" w:sz="0" w:space="0" w:color="auto"/>
      </w:divBdr>
    </w:div>
    <w:div w:id="1895852575">
      <w:bodyDiv w:val="1"/>
      <w:marLeft w:val="0"/>
      <w:marRight w:val="0"/>
      <w:marTop w:val="0"/>
      <w:marBottom w:val="0"/>
      <w:divBdr>
        <w:top w:val="none" w:sz="0" w:space="0" w:color="auto"/>
        <w:left w:val="none" w:sz="0" w:space="0" w:color="auto"/>
        <w:bottom w:val="none" w:sz="0" w:space="0" w:color="auto"/>
        <w:right w:val="none" w:sz="0" w:space="0" w:color="auto"/>
      </w:divBdr>
    </w:div>
    <w:div w:id="1916014602">
      <w:bodyDiv w:val="1"/>
      <w:marLeft w:val="0"/>
      <w:marRight w:val="0"/>
      <w:marTop w:val="0"/>
      <w:marBottom w:val="0"/>
      <w:divBdr>
        <w:top w:val="none" w:sz="0" w:space="0" w:color="auto"/>
        <w:left w:val="none" w:sz="0" w:space="0" w:color="auto"/>
        <w:bottom w:val="none" w:sz="0" w:space="0" w:color="auto"/>
        <w:right w:val="none" w:sz="0" w:space="0" w:color="auto"/>
      </w:divBdr>
    </w:div>
    <w:div w:id="1938712816">
      <w:bodyDiv w:val="1"/>
      <w:marLeft w:val="0"/>
      <w:marRight w:val="0"/>
      <w:marTop w:val="0"/>
      <w:marBottom w:val="0"/>
      <w:divBdr>
        <w:top w:val="none" w:sz="0" w:space="0" w:color="auto"/>
        <w:left w:val="none" w:sz="0" w:space="0" w:color="auto"/>
        <w:bottom w:val="none" w:sz="0" w:space="0" w:color="auto"/>
        <w:right w:val="none" w:sz="0" w:space="0" w:color="auto"/>
      </w:divBdr>
    </w:div>
    <w:div w:id="1955937826">
      <w:bodyDiv w:val="1"/>
      <w:marLeft w:val="0"/>
      <w:marRight w:val="0"/>
      <w:marTop w:val="0"/>
      <w:marBottom w:val="0"/>
      <w:divBdr>
        <w:top w:val="none" w:sz="0" w:space="0" w:color="auto"/>
        <w:left w:val="none" w:sz="0" w:space="0" w:color="auto"/>
        <w:bottom w:val="none" w:sz="0" w:space="0" w:color="auto"/>
        <w:right w:val="none" w:sz="0" w:space="0" w:color="auto"/>
      </w:divBdr>
    </w:div>
    <w:div w:id="1964916862">
      <w:bodyDiv w:val="1"/>
      <w:marLeft w:val="0"/>
      <w:marRight w:val="0"/>
      <w:marTop w:val="0"/>
      <w:marBottom w:val="0"/>
      <w:divBdr>
        <w:top w:val="none" w:sz="0" w:space="0" w:color="auto"/>
        <w:left w:val="none" w:sz="0" w:space="0" w:color="auto"/>
        <w:bottom w:val="none" w:sz="0" w:space="0" w:color="auto"/>
        <w:right w:val="none" w:sz="0" w:space="0" w:color="auto"/>
      </w:divBdr>
    </w:div>
    <w:div w:id="1966815462">
      <w:bodyDiv w:val="1"/>
      <w:marLeft w:val="0"/>
      <w:marRight w:val="0"/>
      <w:marTop w:val="0"/>
      <w:marBottom w:val="0"/>
      <w:divBdr>
        <w:top w:val="none" w:sz="0" w:space="0" w:color="auto"/>
        <w:left w:val="none" w:sz="0" w:space="0" w:color="auto"/>
        <w:bottom w:val="none" w:sz="0" w:space="0" w:color="auto"/>
        <w:right w:val="none" w:sz="0" w:space="0" w:color="auto"/>
      </w:divBdr>
    </w:div>
    <w:div w:id="1971979225">
      <w:bodyDiv w:val="1"/>
      <w:marLeft w:val="0"/>
      <w:marRight w:val="0"/>
      <w:marTop w:val="0"/>
      <w:marBottom w:val="0"/>
      <w:divBdr>
        <w:top w:val="none" w:sz="0" w:space="0" w:color="auto"/>
        <w:left w:val="none" w:sz="0" w:space="0" w:color="auto"/>
        <w:bottom w:val="none" w:sz="0" w:space="0" w:color="auto"/>
        <w:right w:val="none" w:sz="0" w:space="0" w:color="auto"/>
      </w:divBdr>
    </w:div>
    <w:div w:id="1973251155">
      <w:bodyDiv w:val="1"/>
      <w:marLeft w:val="0"/>
      <w:marRight w:val="0"/>
      <w:marTop w:val="0"/>
      <w:marBottom w:val="0"/>
      <w:divBdr>
        <w:top w:val="none" w:sz="0" w:space="0" w:color="auto"/>
        <w:left w:val="none" w:sz="0" w:space="0" w:color="auto"/>
        <w:bottom w:val="none" w:sz="0" w:space="0" w:color="auto"/>
        <w:right w:val="none" w:sz="0" w:space="0" w:color="auto"/>
      </w:divBdr>
    </w:div>
    <w:div w:id="1984846806">
      <w:bodyDiv w:val="1"/>
      <w:marLeft w:val="0"/>
      <w:marRight w:val="0"/>
      <w:marTop w:val="0"/>
      <w:marBottom w:val="0"/>
      <w:divBdr>
        <w:top w:val="none" w:sz="0" w:space="0" w:color="auto"/>
        <w:left w:val="none" w:sz="0" w:space="0" w:color="auto"/>
        <w:bottom w:val="none" w:sz="0" w:space="0" w:color="auto"/>
        <w:right w:val="none" w:sz="0" w:space="0" w:color="auto"/>
      </w:divBdr>
    </w:div>
    <w:div w:id="1986544908">
      <w:bodyDiv w:val="1"/>
      <w:marLeft w:val="0"/>
      <w:marRight w:val="0"/>
      <w:marTop w:val="0"/>
      <w:marBottom w:val="0"/>
      <w:divBdr>
        <w:top w:val="none" w:sz="0" w:space="0" w:color="auto"/>
        <w:left w:val="none" w:sz="0" w:space="0" w:color="auto"/>
        <w:bottom w:val="none" w:sz="0" w:space="0" w:color="auto"/>
        <w:right w:val="none" w:sz="0" w:space="0" w:color="auto"/>
      </w:divBdr>
    </w:div>
    <w:div w:id="1987079958">
      <w:bodyDiv w:val="1"/>
      <w:marLeft w:val="0"/>
      <w:marRight w:val="0"/>
      <w:marTop w:val="0"/>
      <w:marBottom w:val="0"/>
      <w:divBdr>
        <w:top w:val="none" w:sz="0" w:space="0" w:color="auto"/>
        <w:left w:val="none" w:sz="0" w:space="0" w:color="auto"/>
        <w:bottom w:val="none" w:sz="0" w:space="0" w:color="auto"/>
        <w:right w:val="none" w:sz="0" w:space="0" w:color="auto"/>
      </w:divBdr>
    </w:div>
    <w:div w:id="2015917411">
      <w:bodyDiv w:val="1"/>
      <w:marLeft w:val="0"/>
      <w:marRight w:val="0"/>
      <w:marTop w:val="0"/>
      <w:marBottom w:val="0"/>
      <w:divBdr>
        <w:top w:val="none" w:sz="0" w:space="0" w:color="auto"/>
        <w:left w:val="none" w:sz="0" w:space="0" w:color="auto"/>
        <w:bottom w:val="none" w:sz="0" w:space="0" w:color="auto"/>
        <w:right w:val="none" w:sz="0" w:space="0" w:color="auto"/>
      </w:divBdr>
    </w:div>
    <w:div w:id="2030637853">
      <w:bodyDiv w:val="1"/>
      <w:marLeft w:val="0"/>
      <w:marRight w:val="0"/>
      <w:marTop w:val="0"/>
      <w:marBottom w:val="0"/>
      <w:divBdr>
        <w:top w:val="none" w:sz="0" w:space="0" w:color="auto"/>
        <w:left w:val="none" w:sz="0" w:space="0" w:color="auto"/>
        <w:bottom w:val="none" w:sz="0" w:space="0" w:color="auto"/>
        <w:right w:val="none" w:sz="0" w:space="0" w:color="auto"/>
      </w:divBdr>
    </w:div>
    <w:div w:id="2031295787">
      <w:bodyDiv w:val="1"/>
      <w:marLeft w:val="0"/>
      <w:marRight w:val="0"/>
      <w:marTop w:val="0"/>
      <w:marBottom w:val="0"/>
      <w:divBdr>
        <w:top w:val="none" w:sz="0" w:space="0" w:color="auto"/>
        <w:left w:val="none" w:sz="0" w:space="0" w:color="auto"/>
        <w:bottom w:val="none" w:sz="0" w:space="0" w:color="auto"/>
        <w:right w:val="none" w:sz="0" w:space="0" w:color="auto"/>
      </w:divBdr>
    </w:div>
    <w:div w:id="2043289544">
      <w:bodyDiv w:val="1"/>
      <w:marLeft w:val="0"/>
      <w:marRight w:val="0"/>
      <w:marTop w:val="0"/>
      <w:marBottom w:val="0"/>
      <w:divBdr>
        <w:top w:val="none" w:sz="0" w:space="0" w:color="auto"/>
        <w:left w:val="none" w:sz="0" w:space="0" w:color="auto"/>
        <w:bottom w:val="none" w:sz="0" w:space="0" w:color="auto"/>
        <w:right w:val="none" w:sz="0" w:space="0" w:color="auto"/>
      </w:divBdr>
    </w:div>
    <w:div w:id="2046976695">
      <w:bodyDiv w:val="1"/>
      <w:marLeft w:val="0"/>
      <w:marRight w:val="0"/>
      <w:marTop w:val="0"/>
      <w:marBottom w:val="0"/>
      <w:divBdr>
        <w:top w:val="none" w:sz="0" w:space="0" w:color="auto"/>
        <w:left w:val="none" w:sz="0" w:space="0" w:color="auto"/>
        <w:bottom w:val="none" w:sz="0" w:space="0" w:color="auto"/>
        <w:right w:val="none" w:sz="0" w:space="0" w:color="auto"/>
      </w:divBdr>
    </w:div>
    <w:div w:id="2056585574">
      <w:bodyDiv w:val="1"/>
      <w:marLeft w:val="0"/>
      <w:marRight w:val="0"/>
      <w:marTop w:val="0"/>
      <w:marBottom w:val="0"/>
      <w:divBdr>
        <w:top w:val="none" w:sz="0" w:space="0" w:color="auto"/>
        <w:left w:val="none" w:sz="0" w:space="0" w:color="auto"/>
        <w:bottom w:val="none" w:sz="0" w:space="0" w:color="auto"/>
        <w:right w:val="none" w:sz="0" w:space="0" w:color="auto"/>
      </w:divBdr>
    </w:div>
    <w:div w:id="2067333900">
      <w:bodyDiv w:val="1"/>
      <w:marLeft w:val="0"/>
      <w:marRight w:val="0"/>
      <w:marTop w:val="0"/>
      <w:marBottom w:val="0"/>
      <w:divBdr>
        <w:top w:val="none" w:sz="0" w:space="0" w:color="auto"/>
        <w:left w:val="none" w:sz="0" w:space="0" w:color="auto"/>
        <w:bottom w:val="none" w:sz="0" w:space="0" w:color="auto"/>
        <w:right w:val="none" w:sz="0" w:space="0" w:color="auto"/>
      </w:divBdr>
    </w:div>
    <w:div w:id="2069063445">
      <w:bodyDiv w:val="1"/>
      <w:marLeft w:val="0"/>
      <w:marRight w:val="0"/>
      <w:marTop w:val="0"/>
      <w:marBottom w:val="0"/>
      <w:divBdr>
        <w:top w:val="none" w:sz="0" w:space="0" w:color="auto"/>
        <w:left w:val="none" w:sz="0" w:space="0" w:color="auto"/>
        <w:bottom w:val="none" w:sz="0" w:space="0" w:color="auto"/>
        <w:right w:val="none" w:sz="0" w:space="0" w:color="auto"/>
      </w:divBdr>
    </w:div>
    <w:div w:id="2078815437">
      <w:bodyDiv w:val="1"/>
      <w:marLeft w:val="0"/>
      <w:marRight w:val="0"/>
      <w:marTop w:val="0"/>
      <w:marBottom w:val="0"/>
      <w:divBdr>
        <w:top w:val="none" w:sz="0" w:space="0" w:color="auto"/>
        <w:left w:val="none" w:sz="0" w:space="0" w:color="auto"/>
        <w:bottom w:val="none" w:sz="0" w:space="0" w:color="auto"/>
        <w:right w:val="none" w:sz="0" w:space="0" w:color="auto"/>
      </w:divBdr>
    </w:div>
    <w:div w:id="2097704628">
      <w:bodyDiv w:val="1"/>
      <w:marLeft w:val="0"/>
      <w:marRight w:val="0"/>
      <w:marTop w:val="0"/>
      <w:marBottom w:val="0"/>
      <w:divBdr>
        <w:top w:val="none" w:sz="0" w:space="0" w:color="auto"/>
        <w:left w:val="none" w:sz="0" w:space="0" w:color="auto"/>
        <w:bottom w:val="none" w:sz="0" w:space="0" w:color="auto"/>
        <w:right w:val="none" w:sz="0" w:space="0" w:color="auto"/>
      </w:divBdr>
    </w:div>
    <w:div w:id="2111851067">
      <w:bodyDiv w:val="1"/>
      <w:marLeft w:val="0"/>
      <w:marRight w:val="0"/>
      <w:marTop w:val="0"/>
      <w:marBottom w:val="0"/>
      <w:divBdr>
        <w:top w:val="none" w:sz="0" w:space="0" w:color="auto"/>
        <w:left w:val="none" w:sz="0" w:space="0" w:color="auto"/>
        <w:bottom w:val="none" w:sz="0" w:space="0" w:color="auto"/>
        <w:right w:val="none" w:sz="0" w:space="0" w:color="auto"/>
      </w:divBdr>
    </w:div>
    <w:div w:id="2114745317">
      <w:bodyDiv w:val="1"/>
      <w:marLeft w:val="0"/>
      <w:marRight w:val="0"/>
      <w:marTop w:val="0"/>
      <w:marBottom w:val="0"/>
      <w:divBdr>
        <w:top w:val="none" w:sz="0" w:space="0" w:color="auto"/>
        <w:left w:val="none" w:sz="0" w:space="0" w:color="auto"/>
        <w:bottom w:val="none" w:sz="0" w:space="0" w:color="auto"/>
        <w:right w:val="none" w:sz="0" w:space="0" w:color="auto"/>
      </w:divBdr>
    </w:div>
    <w:div w:id="2119368785">
      <w:bodyDiv w:val="1"/>
      <w:marLeft w:val="0"/>
      <w:marRight w:val="0"/>
      <w:marTop w:val="0"/>
      <w:marBottom w:val="0"/>
      <w:divBdr>
        <w:top w:val="none" w:sz="0" w:space="0" w:color="auto"/>
        <w:left w:val="none" w:sz="0" w:space="0" w:color="auto"/>
        <w:bottom w:val="none" w:sz="0" w:space="0" w:color="auto"/>
        <w:right w:val="none" w:sz="0" w:space="0" w:color="auto"/>
      </w:divBdr>
    </w:div>
    <w:div w:id="2127313785">
      <w:bodyDiv w:val="1"/>
      <w:marLeft w:val="0"/>
      <w:marRight w:val="0"/>
      <w:marTop w:val="0"/>
      <w:marBottom w:val="0"/>
      <w:divBdr>
        <w:top w:val="none" w:sz="0" w:space="0" w:color="auto"/>
        <w:left w:val="none" w:sz="0" w:space="0" w:color="auto"/>
        <w:bottom w:val="none" w:sz="0" w:space="0" w:color="auto"/>
        <w:right w:val="none" w:sz="0" w:space="0" w:color="auto"/>
      </w:divBdr>
    </w:div>
    <w:div w:id="214585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Inf18</b:Tag>
    <b:SourceType>Book</b:SourceType>
    <b:Guid>{5A98E99B-F82F-4D8D-9429-EF105227F927}</b:Guid>
    <b:Title>COBIT® 2019 Framework: Introduction &amp; Methodology</b:Title>
    <b:Year>2018</b:Year>
    <b:Publisher>ISACA</b:Publisher>
    <b:City>Schaumburg</b:City>
    <b:Author>
      <b:Author>
        <b:NameList>
          <b:Person>
            <b:Last>ISACA</b:Last>
          </b:Person>
        </b:NameList>
      </b:Author>
    </b:Author>
    <b:RefOrder>16</b:RefOrder>
  </b:Source>
  <b:Source>
    <b:Tag>ISA181</b:Tag>
    <b:SourceType>Book</b:SourceType>
    <b:Guid>{4706F902-1391-4D20-AA68-7055E630BFB9}</b:Guid>
    <b:Author>
      <b:Author>
        <b:NameList>
          <b:Person>
            <b:Last>ISACA</b:Last>
          </b:Person>
        </b:NameList>
      </b:Author>
    </b:Author>
    <b:Title>COBIT® 2019 Design Guide: Designing an Information and Technology Governance Solution</b:Title>
    <b:Year>2018</b:Year>
    <b:City>Schaumburg</b:City>
    <b:Publisher>ISACA</b:Publisher>
    <b:RefOrder>17</b:RefOrder>
  </b:Source>
  <b:Source>
    <b:Tag>ISA18</b:Tag>
    <b:SourceType>Book</b:SourceType>
    <b:Guid>{AF204FE6-EA31-40B0-B02C-B58963C1DD95}</b:Guid>
    <b:Author>
      <b:Author>
        <b:NameList>
          <b:Person>
            <b:Last>ISACA</b:Last>
          </b:Person>
        </b:NameList>
      </b:Author>
    </b:Author>
    <b:Title>COBIT® 2019 Framework: Governance and Management Objectives</b:Title>
    <b:Year>2018</b:Year>
    <b:City>Schaumburg</b:City>
    <b:Publisher>ISACA</b:Publisher>
    <b:RefOrder>18</b:RefOrder>
  </b:Source>
  <b:Source>
    <b:Tag>ISA182</b:Tag>
    <b:SourceType>Book</b:SourceType>
    <b:Guid>{1FFB63B2-C211-4822-B1F3-6CBE666A9E00}</b:Guid>
    <b:Author>
      <b:Author>
        <b:NameList>
          <b:Person>
            <b:Last>ISACA</b:Last>
          </b:Person>
        </b:NameList>
      </b:Author>
    </b:Author>
    <b:Title>COBIT®2019 Implementation Guide: Implementing and Optimizing an Information</b:Title>
    <b:Year>2018</b:Year>
    <b:Publisher>ISACA</b:Publisher>
    <b:City>Schaumburg</b:City>
    <b:RefOrder>20</b:RefOrder>
  </b:Source>
  <b:Source>
    <b:Tag>Mir19</b:Tag>
    <b:SourceType>Report</b:SourceType>
    <b:Guid>{37A4AAD6-9806-468A-B84C-F7C241D39748}</b:Guid>
    <b:Author>
      <b:Author>
        <b:NameList>
          <b:Person>
            <b:Last>Miranti</b:Last>
            <b:First>Alifia</b:First>
          </b:Person>
        </b:NameList>
      </b:Author>
    </b:Author>
    <b:Title>Evaluasi Tata Kelola Teknologi Informasi Menggunakan Framework COBIT 5 (Studi Kasus : PT Praweda Ciptakarsa Informatika)</b:Title>
    <b:Year>2019</b:Year>
    <b:Publisher>UIN Jakarta</b:Publisher>
    <b:City>Jakarta</b:City>
    <b:RefOrder>8</b:RefOrder>
  </b:Source>
  <b:Source>
    <b:Tag>Kha19</b:Tag>
    <b:SourceType>Report</b:SourceType>
    <b:Guid>{0E3E9A7F-A1B6-4C94-B396-EB1B7D34A759}</b:Guid>
    <b:Author>
      <b:Author>
        <b:NameList>
          <b:Person>
            <b:Last>Khairunnisa</b:Last>
            <b:First>Yuliana</b:First>
          </b:Person>
        </b:NameList>
      </b:Author>
    </b:Author>
    <b:Title>Evaluasi Tata Kelola Teknologi Informasi Menggunakan Framework COBIT 5 (Studi Kasus : Universitas Pembangunan Nasional “Veteran”)</b:Title>
    <b:Year>2019</b:Year>
    <b:Publisher>UIN Jakarta</b:Publisher>
    <b:City>Jakarta</b:City>
    <b:RefOrder>9</b:RefOrder>
  </b:Source>
  <b:Source>
    <b:Tag>Arm20</b:Tag>
    <b:SourceType>Report</b:SourceType>
    <b:Guid>{C1328459-BDD6-481A-95C8-A9431F50B571}</b:Guid>
    <b:Author>
      <b:Author>
        <b:NameList>
          <b:Person>
            <b:Last>Armavira</b:Last>
            <b:First>Tetra</b:First>
            <b:Middle>Sherilla</b:Middle>
          </b:Person>
        </b:NameList>
      </b:Author>
    </b:Author>
    <b:Title>Implementasi Framework COBIT 5 Dalam Penilaian Tingkat Kapabilitas Sistem Elektronik Datainformasi (SiEDI) Pada Dinas Pengelolaan Sumber Daya Air Provinsi Sumatera Selatan.</b:Title>
    <b:Year>2020</b:Year>
    <b:Publisher>UNSRI Sumatra Selatan</b:Publisher>
    <b:City>Palembang</b:City>
    <b:RefOrder>10</b:RefOrder>
  </b:Source>
  <b:Source>
    <b:Tag>Syr22</b:Tag>
    <b:SourceType>Report</b:SourceType>
    <b:Guid>{90504380-A720-4593-9788-C526C3340668}</b:Guid>
    <b:Author>
      <b:Author>
        <b:NameList>
          <b:Person>
            <b:Last>Syril</b:Last>
            <b:First>Favian</b:First>
          </b:Person>
        </b:NameList>
      </b:Author>
    </b:Author>
    <b:Title>Audit Sistem Informasi Menggunakan Framework COBIT 5 Domain DSS (Deliver, Service, And Support) Di Pondok Pesantren Modern Islam Assalaam Sukoharjo</b:Title>
    <b:Year>2022</b:Year>
    <b:Publisher>UIN Sunan Kalijaga Yogyakarta</b:Publisher>
    <b:City>Yogyakarta</b:City>
    <b:RefOrder>11</b:RefOrder>
  </b:Source>
  <b:Source>
    <b:Tag>Nav</b:Tag>
    <b:SourceType>Report</b:SourceType>
    <b:Guid>{F59F7EC3-5619-4CD6-A7ED-BC4A938A3745}</b:Guid>
    <b:Author>
      <b:Author>
        <b:NameList>
          <b:Person>
            <b:Last>Wanda</b:Last>
            <b:First>Navien</b:First>
          </b:Person>
        </b:NameList>
      </b:Author>
    </b:Author>
    <b:Title>Audit Layanan Pembelajaran Daring di SMAN 3 Blitar Menggunakan Framework COBIT 5</b:Title>
    <b:Year>2022</b:Year>
    <b:Publisher>STIKI</b:Publisher>
    <b:City>Malang</b:City>
    <b:RefOrder>6</b:RefOrder>
  </b:Source>
  <b:Source>
    <b:Tag>Tas21</b:Tag>
    <b:SourceType>Report</b:SourceType>
    <b:Guid>{2904483C-0B19-42C2-9509-0B3E3F6873CC}</b:Guid>
    <b:Author>
      <b:Author>
        <b:NameList>
          <b:Person>
            <b:Last>Insani</b:Last>
            <b:First>Tasya</b:First>
            <b:Middle>Maulariqa</b:Middle>
          </b:Person>
        </b:NameList>
      </b:Author>
    </b:Author>
    <b:Title>Audit Tata Kelola Teknologi Informasi Pada Balai Penelitian Sungei Putih Menggunakan Framework COBIT 2019</b:Title>
    <b:Year>2021</b:Year>
    <b:Publisher>UNIVERSITAS ISLAM NEGERI SUMATERA UTARA</b:Publisher>
    <b:City>Medan</b:City>
    <b:RefOrder>12</b:RefOrder>
  </b:Source>
  <b:Source>
    <b:Tag>Chr20</b:Tag>
    <b:SourceType>Report</b:SourceType>
    <b:Guid>{FE76D330-5ABB-40AB-AE92-DAC25FA3F12A}</b:Guid>
    <b:Author>
      <b:Author>
        <b:NameList>
          <b:Person>
            <b:Last>Millu</b:Last>
            <b:First>Christin</b:First>
            <b:Middle>Restiani</b:Middle>
          </b:Person>
        </b:NameList>
      </b:Author>
    </b:Author>
    <b:Title>Analisis Audit Sistem Informasi Aplikasi Krisna dengan Framework COBIT 2019 di Nusa Tenggara Timur</b:Title>
    <b:Year>2020</b:Year>
    <b:Publisher>UNIVERSITAS KRISTEN SATYA WACANA</b:Publisher>
    <b:City>Salatiga</b:City>
    <b:RefOrder>13</b:RefOrder>
  </b:Source>
  <b:Source>
    <b:Tag>Wul12</b:Tag>
    <b:SourceType>Report</b:SourceType>
    <b:Guid>{44538D8E-D59D-489E-8BC9-D62A942A9820}</b:Guid>
    <b:Title>Sistem Informasi Sdm</b:Title>
    <b:Year>2012</b:Year>
    <b:Publisher>Universitas Komputer Indonesia</b:Publisher>
    <b:City>Bandung</b:City>
    <b:Author>
      <b:Author>
        <b:NameList>
          <b:Person>
            <b:Last>Wulantika</b:Last>
            <b:First>Lita</b:First>
          </b:Person>
        </b:NameList>
      </b:Author>
    </b:Author>
    <b:RefOrder>14</b:RefOrder>
  </b:Source>
  <b:Source>
    <b:Tag>Jog11</b:Tag>
    <b:SourceType>Book</b:SourceType>
    <b:Guid>{4B253AC5-8EB1-4B7D-B806-B217DC7076EE}</b:Guid>
    <b:Author>
      <b:Author>
        <b:NameList>
          <b:Person>
            <b:Last>Jogiyanto</b:Last>
          </b:Person>
          <b:Person>
            <b:Last>Abdillah</b:Last>
            <b:First>Willy</b:First>
          </b:Person>
          <b:Person>
            <b:Last>Suyantoro</b:Last>
            <b:First>Sigit</b:First>
          </b:Person>
        </b:NameList>
      </b:Author>
    </b:Author>
    <b:Title>Sistem Tata Kelola Teknologi Informasi</b:Title>
    <b:Year>2011</b:Year>
    <b:Publisher>Andi</b:Publisher>
    <b:City>Yogyakarta</b:City>
    <b:RefOrder>15</b:RefOrder>
  </b:Source>
  <b:Source>
    <b:Tag>Mes08</b:Tag>
    <b:SourceType>Book</b:SourceType>
    <b:Guid>{EDBB687F-9307-4A69-A730-07362E8388B8}</b:Guid>
    <b:Author>
      <b:Author>
        <b:NameList>
          <b:Person>
            <b:Last>Zed</b:Last>
            <b:First>Mestika</b:First>
          </b:Person>
        </b:NameList>
      </b:Author>
    </b:Author>
    <b:Title>Metode penelitian kepustakaan</b:Title>
    <b:Year>2008</b:Year>
    <b:City>Jakarta</b:City>
    <b:Publisher> Yayasan Obor Indonesia</b:Publisher>
    <b:RefOrder>19</b:RefOrder>
  </b:Source>
  <b:Source>
    <b:Tag>NiK19</b:Tag>
    <b:SourceType>Book</b:SourceType>
    <b:Guid>{BD6C1E93-D4BF-4424-92F1-4B78423B63EC}</b:Guid>
    <b:Title>Manajemen Sumber Daya Manusia: Tinjauan Praktis Aplikatif</b:Title>
    <b:Year>2019</b:Year>
    <b:Publisher>Nilacakra</b:Publisher>
    <b:Author>
      <b:Author>
        <b:NameList>
          <b:Person>
            <b:Last>Suryani</b:Last>
            <b:First>Ni</b:First>
            <b:Middle>Kadek</b:Middle>
          </b:Person>
          <b:Person>
            <b:Last>John</b:Last>
          </b:Person>
        </b:NameList>
      </b:Author>
    </b:Author>
    <b:RefOrder>1</b:RefOrder>
  </b:Source>
  <b:Source>
    <b:Tag>Fit21</b:Tag>
    <b:SourceType>JournalArticle</b:SourceType>
    <b:Guid>{33E7E3EF-9757-4C43-83A8-915CBE063BD6}</b:Guid>
    <b:Title>Evaluasi Tata Kelola Guna Meningkatkan Kinerja Manajemen Teknologi Informasi Menggunakan Framework COBIT 5</b:Title>
    <b:Year>2021</b:Year>
    <b:Author>
      <b:Author>
        <b:NameList>
          <b:Person>
            <b:Last>Febriani</b:Last>
            <b:First>Fitria</b:First>
          </b:Person>
          <b:Person>
            <b:Last>Manuputty</b:Last>
            <b:First>Augie</b:First>
            <b:Middle>David</b:Middle>
          </b:Person>
        </b:NameList>
      </b:Author>
    </b:Author>
    <b:JournalName>Jurnal Teknik Informatika dan Sistem Informasi</b:JournalName>
    <b:RefOrder>4</b:RefOrder>
  </b:Source>
  <b:Source>
    <b:Tag>Ilh22</b:Tag>
    <b:SourceType>JournalArticle</b:SourceType>
    <b:Guid>{79B2A004-C980-4666-B45B-B15827C29065}</b:Guid>
    <b:Author>
      <b:Author>
        <b:NameList>
          <b:Person>
            <b:Last>Sodik</b:Last>
            <b:First>Ilham</b:First>
            <b:Middle>Akbar</b:Middle>
          </b:Person>
          <b:Person>
            <b:Last>Nugraheni</b:Last>
            <b:First>Dinar</b:First>
            <b:Middle>Mutiara Kusumo</b:Middle>
          </b:Person>
        </b:NameList>
      </b:Author>
    </b:Author>
    <b:Title>Implementasi Cobit 2019 Untuk Evaluasi Tata Kelola Sistem Informasi Klinik Kesehatan Di Jawa Tengah</b:Title>
    <b:JournalName>Jurnal Teknik Informatika (JUTIF)</b:JournalName>
    <b:Year>2022</b:Year>
    <b:RefOrder>5</b:RefOrder>
  </b:Source>
  <b:Source>
    <b:Tag>Edd23</b:Tag>
    <b:SourceType>JournalArticle</b:SourceType>
    <b:Guid>{71031F1A-1C4D-40C3-9726-819C665BBD9A}</b:Guid>
    <b:Title>Implementing Human Resource Information System (HRIS) for Efficient Human Resource Management</b:Title>
    <b:Year>2023</b:Year>
    <b:Author>
      <b:Author>
        <b:NameList>
          <b:Person>
            <b:Last>Panjaitan</b:Last>
            <b:First>Eddy</b:First>
            <b:Middle>Hermawan Hasudungan</b:Middle>
          </b:Person>
        </b:NameList>
      </b:Author>
    </b:Author>
    <b:JournalName>International Journal of Science and Society </b:JournalName>
    <b:Pages>128-139</b:Pages>
    <b:RefOrder>7</b:RefOrder>
  </b:Source>
  <b:Source>
    <b:Tag>Joe19</b:Tag>
    <b:SourceType>JournalArticle</b:SourceType>
    <b:Guid>{3610AD95-435D-4B8A-A297-FABE359A52E0}</b:Guid>
    <b:Author>
      <b:Author>
        <b:NameList>
          <b:Person>
            <b:Last>Mambu</b:Last>
            <b:First>Joe</b:First>
            <b:Middle>Yuan</b:Middle>
          </b:Person>
          <b:Person>
            <b:Last>Rewah</b:Last>
            <b:First>Jein</b:First>
          </b:Person>
          <b:Person>
            <b:Last>Iskak</b:Last>
            <b:First>Agnes</b:First>
            <b:Middle>Claudya</b:Middle>
          </b:Person>
          <b:Person>
            <b:Last>Sigarlaki</b:Last>
            <b:First>Olivia</b:First>
            <b:Middle>Nadya</b:Middle>
          </b:Person>
        </b:NameList>
      </b:Author>
    </b:Author>
    <b:Title>Evaluasi Sistem Informasi Universitas KlabatMenggunakan Framework COBIT5.0 Pada Domain MEA</b:Title>
    <b:JournalName>Cogito Smart Journal</b:JournalName>
    <b:Year>2019</b:Year>
    <b:RefOrder>2</b:RefOrder>
  </b:Source>
  <b:Source>
    <b:Tag>Lia16</b:Tag>
    <b:SourceType>JournalArticle</b:SourceType>
    <b:Guid>{4E5DB649-653F-4E19-96B1-F8C9299B2EC0}</b:Guid>
    <b:Author>
      <b:Author>
        <b:NameList>
          <b:Person>
            <b:Last>Sahara</b:Last>
            <b:First>Riad</b:First>
          </b:Person>
          <b:Person>
            <b:Last>Lianawati</b:Last>
          </b:Person>
        </b:NameList>
      </b:Author>
    </b:Author>
    <b:Title>Rancang Bangun Sistem Informasi Akademik dan Penerimaan Siswa Baru (Studi Kasus Pada SMK Jakarta 1)</b:Title>
    <b:JournalName>Jurnal Ilmiah Fasilkom</b:JournalName>
    <b:Year>2016</b:Year>
    <b:RefOrder>3</b:RefOrder>
  </b:Source>
</b:Sources>
</file>

<file path=customXml/itemProps1.xml><?xml version="1.0" encoding="utf-8"?>
<ds:datastoreItem xmlns:ds="http://schemas.openxmlformats.org/officeDocument/2006/customXml" ds:itemID="{85EA3F97-AC3E-436E-A794-00FB9F8C5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40</Pages>
  <Words>5537</Words>
  <Characters>31566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bintar vidan</dc:creator>
  <cp:lastModifiedBy>indra jaya</cp:lastModifiedBy>
  <cp:revision>38</cp:revision>
  <cp:lastPrinted>2021-05-25T13:40:00Z</cp:lastPrinted>
  <dcterms:created xsi:type="dcterms:W3CDTF">2023-08-02T07:23:00Z</dcterms:created>
  <dcterms:modified xsi:type="dcterms:W3CDTF">2024-01-05T02:28:00Z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y fmtid="{D5CDD505-2E9C-101B-9397-08002B2CF9AE}" pid="25" name="GrammarlyDocumentId">
    <vt:lpwstr>b83e7955b4ef392a8c0e396302e559f8150834d257fa171f30df9a099aeef447</vt:lpwstr>
  </property>
</Properties>
</file>